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54F1D" w:rsidRPr="00054F1D" w:rsidRDefault="0050418C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ТЕПЛОСНАБЖЕНИЯ </w:t>
      </w:r>
      <w:r w:rsidR="004B3496" w:rsidRPr="004B34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ЗАТО ГОРОДСКОЙ ОКРУГ МОЛОДЕЖНЫЙ МОСКОВСКОЙ ОБЛАСТИ</w:t>
      </w:r>
      <w:r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 ПЕРИОД С 20</w:t>
      </w:r>
      <w:r w:rsidR="00D457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1855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20</w:t>
      </w:r>
      <w:r w:rsidR="001F0F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F03A5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="00D4574E" w:rsidRPr="00054F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гг.</w:t>
      </w:r>
    </w:p>
    <w:p w:rsid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6E5" w:rsidRDefault="003126E5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126E5" w:rsidRPr="00054F1D" w:rsidRDefault="003126E5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 w:rsidR="00E61F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054F1D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54F1D" w:rsidRPr="00054F1D" w:rsidRDefault="00E61F3A" w:rsidP="00054F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ПЕРСПЕКТИВНЫЕ ТОПЛИВНЫЕ БАЛАНСЫ</w:t>
      </w:r>
    </w:p>
    <w:p w:rsidR="00054F1D" w:rsidRPr="00054F1D" w:rsidRDefault="00054F1D" w:rsidP="00054F1D">
      <w:pPr>
        <w:tabs>
          <w:tab w:val="left" w:pos="6315"/>
        </w:tabs>
        <w:spacing w:after="0" w:line="30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054F1D" w:rsidRPr="00054F1D" w:rsidRDefault="00054F1D" w:rsidP="00054F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DB5B20" w:rsidRDefault="00DB5B20" w:rsidP="00054F1D"/>
    <w:p w:rsidR="00054F1D" w:rsidRDefault="00054F1D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744112202"/>
        <w:docPartObj>
          <w:docPartGallery w:val="Table of Contents"/>
          <w:docPartUnique/>
        </w:docPartObj>
      </w:sdtPr>
      <w:sdtEndPr/>
      <w:sdtContent>
        <w:p w:rsidR="00633549" w:rsidRPr="00DD5F37" w:rsidRDefault="00633549" w:rsidP="00633549">
          <w:pPr>
            <w:pStyle w:val="a8"/>
            <w:jc w:val="center"/>
            <w:rPr>
              <w:rFonts w:ascii="Times New Roman" w:hAnsi="Times New Roman" w:cs="Times New Roman"/>
              <w:color w:val="auto"/>
              <w:szCs w:val="24"/>
            </w:rPr>
          </w:pPr>
          <w:r w:rsidRPr="00DD5F37">
            <w:rPr>
              <w:rFonts w:ascii="Times New Roman" w:hAnsi="Times New Roman" w:cs="Times New Roman"/>
              <w:color w:val="auto"/>
              <w:szCs w:val="24"/>
            </w:rPr>
            <w:t>Оглавление</w:t>
          </w:r>
        </w:p>
        <w:p w:rsidR="00DD5F37" w:rsidRPr="00DD5F37" w:rsidRDefault="00633549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DD5F37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DD5F37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DD5F37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6372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10.1.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_Toc119866372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3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10.2. 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каждой год действия схемы теплоснабжения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_Toc119866373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4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10.3.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Результаты расчетов по каждому источнику тепловой энергии нормативных запасов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_Toc119866374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5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10.4.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_Toc119866375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6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10.5.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Виды топлива (в случае, если топливом является уголь, - вид ископаемого угля в соответствии с Межгосударственным стандартом ГОСТ 25543-2013 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_Toc119866376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7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10.6.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Преобладающий в городском округе вид топлива, определяемый по совокупности всех систем теплоснабжения, находящихся в соответствующем городском округе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_Toc119866377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8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10.7.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Приоритетное направление развития топливного баланса городского округа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_Toc119866378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79" w:history="1"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10.8. 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_Toc119866379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D5F37" w:rsidRPr="00DD5F37" w:rsidRDefault="00D754FC">
          <w:pPr>
            <w:pStyle w:val="11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6380" w:history="1"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10.9.</w:t>
            </w:r>
            <w:r w:rsidR="00DD5F37" w:rsidRPr="00DD5F37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DD5F37" w:rsidRPr="00DD5F37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Согласование перспективных топливных балансов с программой газификации городского округа в случае использования в планируемом периоде природного газа в качестве основного вида топлива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_Toc119866380 \h </w:instrTex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7C036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DD5F37" w:rsidRPr="00DD5F3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633549" w:rsidRDefault="00633549" w:rsidP="00633549">
          <w:pPr>
            <w:jc w:val="both"/>
          </w:pPr>
          <w:r w:rsidRPr="00DD5F37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816AB" w:rsidRDefault="002816AB">
      <w:r>
        <w:br w:type="page"/>
      </w:r>
    </w:p>
    <w:p w:rsidR="002816AB" w:rsidRPr="00633549" w:rsidRDefault="002816AB" w:rsidP="00633549">
      <w:pPr>
        <w:pStyle w:val="1"/>
        <w:jc w:val="both"/>
        <w:rPr>
          <w:color w:val="auto"/>
        </w:rPr>
      </w:pPr>
      <w:bookmarkStart w:id="1" w:name="_Toc119866372"/>
      <w:r w:rsidRPr="00633549">
        <w:rPr>
          <w:color w:val="auto"/>
        </w:rPr>
        <w:lastRenderedPageBreak/>
        <w:t>10.1.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C478FB" w:rsidRPr="00C478FB">
        <w:rPr>
          <w:color w:val="auto"/>
        </w:rPr>
        <w:t>Расчеты по каждому источнику тепловой энергии перспективных максимальных часовых и годовых расходов основного вида топлива для зимнего, летнего и переходного периодов, необходимых для обеспечения нормативного функционирования источников тепловой энергии на территории городского округа</w:t>
      </w:r>
      <w:bookmarkEnd w:id="1"/>
    </w:p>
    <w:p w:rsidR="002816AB" w:rsidRPr="002816AB" w:rsidRDefault="002816AB" w:rsidP="002816AB">
      <w:pPr>
        <w:spacing w:before="240" w:after="0" w:line="360" w:lineRule="auto"/>
        <w:ind w:firstLine="851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каждого из предлагаемых вариантов развития в схеме теплоснабжения рассчитаны перспективные топливные балансы. Перспективное потребление топлива на котельных рассчитывалось исходя из перспективных тепловых балансов систем теплоснабжения. Структуру теплового баланса системы теплоснабжения можно описать следующим образом:</w:t>
      </w:r>
    </w:p>
    <w:p w:rsidR="002816AB" w:rsidRPr="002816AB" w:rsidRDefault="002816AB" w:rsidP="002816AB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Произведенная тепловая энергия на котельной расходуется на собственные нужды котельной и отпуск в тепловую сеть.</w:t>
      </w:r>
    </w:p>
    <w:p w:rsidR="002816AB" w:rsidRPr="002816AB" w:rsidRDefault="002816AB" w:rsidP="002816AB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Отпущенная в сеть тепловая энергия расходуется на покрытие тепловых нагрузок потребителей за вычетом потерь тепловой энергии в сетях.</w:t>
      </w:r>
    </w:p>
    <w:p w:rsidR="002816AB" w:rsidRPr="002816AB" w:rsidRDefault="002816AB" w:rsidP="002816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этого выражение для теплового баланса системы теплоснабжения имеет вид:</w:t>
      </w:r>
    </w:p>
    <w:p w:rsidR="002816AB" w:rsidRPr="002816AB" w:rsidRDefault="002816AB" w:rsidP="002816AB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произв.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соб.нужды.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потери ТС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+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Q</w:t>
      </w:r>
      <w:r w:rsidRPr="002816AB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>потр.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Тогда потребление топлива для производства тепловой энергии в котельной определится по выражению: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B=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произв.</m:t>
                  </m:r>
                </m:sub>
              </m:sSub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×ɳ</m:t>
              </m:r>
            </m:den>
          </m:f>
        </m:oMath>
      </m:oMathPara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lang w:eastAsia="ru-RU"/>
        </w:rPr>
        <w:t>Максимальные часовые расходы основного вида топлива, за летний зимний и переходный периоды рассчитываются по выражению:</w:t>
      </w:r>
    </w:p>
    <w:p w:rsidR="002816AB" w:rsidRPr="002816AB" w:rsidRDefault="002816AB" w:rsidP="002816AB">
      <w:pPr>
        <w:spacing w:before="240" w:after="24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ru-RU"/>
            </w:rPr>
            <m:t>B=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ru-RU"/>
                </w:rPr>
              </m:ctrlPr>
            </m:fPr>
            <m:num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произв.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ч</m:t>
                  </m:r>
                </m:sup>
              </m:sSubSup>
            </m:num>
            <m:den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ru-RU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val="en-US" w:eastAsia="ru-RU"/>
                    </w:rPr>
                    <m:t>Q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р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ru-RU"/>
                    </w:rPr>
                    <m:t>н</m:t>
                  </m:r>
                </m:sup>
              </m:sSub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ru-RU"/>
                </w:rPr>
                <m:t>×ɳ</m:t>
              </m:r>
            </m:den>
          </m:f>
        </m:oMath>
      </m:oMathPara>
    </w:p>
    <w:p w:rsidR="00054F1D" w:rsidRDefault="00D754FC" w:rsidP="002816AB">
      <w:pPr>
        <w:spacing w:before="240" w:after="0" w:line="360" w:lineRule="auto"/>
        <w:jc w:val="both"/>
      </w:pPr>
      <m:oMath>
        <m:sSubSup>
          <m:sSub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Sup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Q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произв.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ч</m:t>
            </m:r>
          </m:sup>
        </m:sSubSup>
      </m:oMath>
      <w:r w:rsidR="002816AB"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008D0">
        <w:rPr>
          <w:rFonts w:ascii="Times New Roman" w:eastAsia="Times New Roman" w:hAnsi="Times New Roman" w:cs="Times New Roman"/>
          <w:sz w:val="28"/>
          <w:szCs w:val="28"/>
          <w:lang w:eastAsia="ru-RU"/>
        </w:rPr>
        <w:t>‒</w:t>
      </w:r>
      <w:r w:rsidR="002816AB"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часовая производительность котельной, учитывающая покрытие тепловых нагрузок в определенные периоды.</w:t>
      </w:r>
    </w:p>
    <w:p w:rsidR="00054F1D" w:rsidRDefault="00054F1D">
      <w:r>
        <w:br w:type="page"/>
      </w:r>
    </w:p>
    <w:p w:rsidR="00054F1D" w:rsidRDefault="00054F1D" w:rsidP="00054F1D">
      <w:pPr>
        <w:pStyle w:val="2"/>
        <w:jc w:val="both"/>
        <w:rPr>
          <w:rFonts w:ascii="Times New Roman" w:hAnsi="Times New Roman" w:cs="Times New Roman"/>
          <w:color w:val="auto"/>
          <w:sz w:val="28"/>
          <w:szCs w:val="28"/>
        </w:rPr>
        <w:sectPr w:rsidR="00054F1D" w:rsidSect="00401155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E61F3A" w:rsidRDefault="00E61F3A" w:rsidP="00E61F3A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E61F3A">
        <w:rPr>
          <w:rFonts w:ascii="Times New Roman" w:hAnsi="Times New Roman" w:cs="Times New Roman"/>
          <w:sz w:val="28"/>
          <w:szCs w:val="28"/>
        </w:rPr>
        <w:lastRenderedPageBreak/>
        <w:t>Таблица 10.1.1 – Годовое потребление топлива источниками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307"/>
        <w:gridCol w:w="153"/>
        <w:gridCol w:w="1417"/>
        <w:gridCol w:w="45"/>
        <w:gridCol w:w="1392"/>
      </w:tblGrid>
      <w:tr w:rsidR="000008D0" w:rsidRPr="000008D0" w:rsidTr="00E05D66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307" w:type="dxa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1570" w:type="dxa"/>
            <w:gridSpan w:val="2"/>
            <w:shd w:val="clear" w:color="auto" w:fill="B2A1C7" w:themeFill="accent4" w:themeFillTint="99"/>
            <w:vAlign w:val="center"/>
            <w:hideMark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2032 - 2035</w:t>
            </w:r>
          </w:p>
        </w:tc>
        <w:tc>
          <w:tcPr>
            <w:tcW w:w="1437" w:type="dxa"/>
            <w:gridSpan w:val="2"/>
            <w:shd w:val="clear" w:color="auto" w:fill="B2A1C7" w:themeFill="accent4" w:themeFillTint="99"/>
            <w:vAlign w:val="center"/>
          </w:tcPr>
          <w:p w:rsidR="000008D0" w:rsidRPr="000008D0" w:rsidRDefault="000008D0" w:rsidP="00E0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2036 - 2043</w:t>
            </w:r>
          </w:p>
        </w:tc>
      </w:tr>
      <w:tr w:rsidR="000008D0" w:rsidRPr="000008D0" w:rsidTr="00541B03">
        <w:trPr>
          <w:trHeight w:val="153"/>
        </w:trPr>
        <w:tc>
          <w:tcPr>
            <w:tcW w:w="14694" w:type="dxa"/>
            <w:gridSpan w:val="14"/>
          </w:tcPr>
          <w:p w:rsidR="000008D0" w:rsidRPr="000008D0" w:rsidRDefault="000008D0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0008D0" w:rsidRPr="000008D0" w:rsidTr="005C4B19">
        <w:trPr>
          <w:trHeight w:val="153"/>
        </w:trPr>
        <w:tc>
          <w:tcPr>
            <w:tcW w:w="14694" w:type="dxa"/>
            <w:gridSpan w:val="14"/>
          </w:tcPr>
          <w:p w:rsidR="000008D0" w:rsidRPr="000008D0" w:rsidRDefault="000008D0" w:rsidP="003A47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>п. Молодежный</w:t>
            </w:r>
          </w:p>
        </w:tc>
      </w:tr>
      <w:tr w:rsidR="000008D0" w:rsidRPr="000008D0" w:rsidTr="000008D0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0008D0" w:rsidRPr="000008D0" w:rsidTr="000008D0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0008D0" w:rsidRPr="000008D0" w:rsidTr="000008D0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0008D0" w:rsidRPr="000008D0" w:rsidTr="000008D0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0008D0" w:rsidRPr="000008D0" w:rsidRDefault="000008D0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0008D0" w:rsidRPr="000008D0" w:rsidRDefault="000008D0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0008D0" w:rsidRPr="000008D0" w:rsidRDefault="000008D0" w:rsidP="00000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6C7B19" w:rsidRDefault="006C7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61F3A" w:rsidRDefault="00E61F3A" w:rsidP="001D4E6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61F3A">
        <w:rPr>
          <w:rFonts w:ascii="Times New Roman" w:hAnsi="Times New Roman" w:cs="Times New Roman"/>
          <w:sz w:val="28"/>
          <w:szCs w:val="28"/>
        </w:rPr>
        <w:lastRenderedPageBreak/>
        <w:t>Таблица 10.1.</w:t>
      </w:r>
      <w:r w:rsidR="00370383">
        <w:rPr>
          <w:rFonts w:ascii="Times New Roman" w:hAnsi="Times New Roman" w:cs="Times New Roman"/>
          <w:sz w:val="28"/>
          <w:szCs w:val="28"/>
        </w:rPr>
        <w:t>2</w:t>
      </w:r>
      <w:r w:rsidR="00CC3152">
        <w:rPr>
          <w:rFonts w:ascii="Times New Roman" w:hAnsi="Times New Roman" w:cs="Times New Roman"/>
          <w:sz w:val="28"/>
          <w:szCs w:val="28"/>
        </w:rPr>
        <w:t xml:space="preserve"> </w:t>
      </w:r>
      <w:r w:rsidRPr="00E61F3A">
        <w:rPr>
          <w:rFonts w:ascii="Times New Roman" w:hAnsi="Times New Roman" w:cs="Times New Roman"/>
          <w:sz w:val="28"/>
          <w:szCs w:val="28"/>
        </w:rPr>
        <w:t>– Часовые расходы топлива</w:t>
      </w:r>
    </w:p>
    <w:tbl>
      <w:tblPr>
        <w:tblW w:w="14694" w:type="dxa"/>
        <w:tblInd w:w="93" w:type="dxa"/>
        <w:tblLook w:val="04A0" w:firstRow="1" w:lastRow="0" w:firstColumn="1" w:lastColumn="0" w:noHBand="0" w:noVBand="1"/>
      </w:tblPr>
      <w:tblGrid>
        <w:gridCol w:w="2043"/>
        <w:gridCol w:w="977"/>
        <w:gridCol w:w="1130"/>
        <w:gridCol w:w="1081"/>
        <w:gridCol w:w="1168"/>
        <w:gridCol w:w="1136"/>
        <w:gridCol w:w="1257"/>
        <w:gridCol w:w="1059"/>
        <w:gridCol w:w="1132"/>
        <w:gridCol w:w="1132"/>
        <w:gridCol w:w="1303"/>
        <w:gridCol w:w="1276"/>
      </w:tblGrid>
      <w:tr w:rsidR="000A5764" w:rsidRPr="00CC3152" w:rsidTr="000A5764">
        <w:trPr>
          <w:trHeight w:val="63"/>
          <w:tblHeader/>
        </w:trPr>
        <w:tc>
          <w:tcPr>
            <w:tcW w:w="20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:rsidR="000A5764" w:rsidRPr="00CC3152" w:rsidRDefault="000A576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Показатель</w:t>
            </w:r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  <w:vAlign w:val="center"/>
            <w:hideMark/>
          </w:tcPr>
          <w:p w:rsidR="000A5764" w:rsidRPr="00CC3152" w:rsidRDefault="000A576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Ед. изм.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A5764" w:rsidRPr="00A53CFD" w:rsidRDefault="000A5764" w:rsidP="00F35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0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2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0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0A57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13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  <w:hideMark/>
          </w:tcPr>
          <w:p w:rsidR="000A5764" w:rsidRPr="00A53CFD" w:rsidRDefault="000A5764" w:rsidP="00DF38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53CF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2032 - 2035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B2A1C7" w:themeFill="accent4" w:themeFillTint="99"/>
          </w:tcPr>
          <w:p w:rsidR="000A5764" w:rsidRPr="00A53CFD" w:rsidRDefault="000A5764" w:rsidP="00F03A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2036 - 2043</w:t>
            </w:r>
          </w:p>
        </w:tc>
      </w:tr>
      <w:tr w:rsidR="000A5764" w:rsidRPr="00CC3152" w:rsidTr="00C5191A">
        <w:trPr>
          <w:trHeight w:val="63"/>
        </w:trPr>
        <w:tc>
          <w:tcPr>
            <w:tcW w:w="146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0A5764" w:rsidRPr="00CC3152" w:rsidRDefault="000A5764" w:rsidP="001704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b/>
                <w:bCs/>
                <w:sz w:val="20"/>
                <w:szCs w:val="16"/>
                <w:lang w:eastAsia="ru-RU"/>
              </w:rPr>
              <w:t>1 вариант развития</w:t>
            </w:r>
          </w:p>
        </w:tc>
      </w:tr>
      <w:tr w:rsidR="000A5764" w:rsidRPr="00CC3152" w:rsidTr="00633E89">
        <w:trPr>
          <w:trHeight w:val="63"/>
        </w:trPr>
        <w:tc>
          <w:tcPr>
            <w:tcW w:w="1469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A5764" w:rsidRPr="00170424" w:rsidRDefault="000A5764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Ко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>тельная №39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16"/>
                <w:lang w:eastAsia="ru-RU"/>
              </w:rPr>
              <w:tab/>
              <w:t>п. Молодежный</w:t>
            </w:r>
          </w:p>
        </w:tc>
      </w:tr>
      <w:tr w:rsidR="00370383" w:rsidRPr="00CC3152" w:rsidTr="00850F61">
        <w:trPr>
          <w:trHeight w:val="92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ОЗП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м³/час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699,59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874,49</w:t>
            </w:r>
          </w:p>
        </w:tc>
      </w:tr>
      <w:tr w:rsidR="00370383" w:rsidRPr="00CC3152" w:rsidTr="00850F61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переходный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м³/час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378,81</w:t>
            </w:r>
          </w:p>
        </w:tc>
      </w:tr>
      <w:tr w:rsidR="00370383" w:rsidRPr="00CC3152" w:rsidTr="00850F61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м³/час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704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117,56</w:t>
            </w:r>
          </w:p>
        </w:tc>
      </w:tr>
      <w:tr w:rsidR="00370383" w:rsidRPr="00CC3152" w:rsidTr="00850F61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ОЗП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 у. т 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826,91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1033,64</w:t>
            </w:r>
          </w:p>
        </w:tc>
      </w:tr>
      <w:tr w:rsidR="00370383" w:rsidRPr="00CC3152" w:rsidTr="00850F61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переходный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 у. т 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358,21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447,76</w:t>
            </w:r>
          </w:p>
        </w:tc>
      </w:tr>
      <w:tr w:rsidR="00370383" w:rsidRPr="00CC3152" w:rsidTr="00850F61">
        <w:trPr>
          <w:trHeight w:val="63"/>
        </w:trPr>
        <w:tc>
          <w:tcPr>
            <w:tcW w:w="20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Максимальный часовой расход топлива в летний период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383" w:rsidRPr="00CC3152" w:rsidRDefault="00370383" w:rsidP="00CC3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</w:pPr>
            <w:r w:rsidRPr="00CC3152">
              <w:rPr>
                <w:rFonts w:ascii="Times New Roman" w:eastAsia="Times New Roman" w:hAnsi="Times New Roman" w:cs="Times New Roman"/>
                <w:sz w:val="20"/>
                <w:szCs w:val="16"/>
                <w:lang w:eastAsia="ru-RU"/>
              </w:rPr>
              <w:t>кг у. т /час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6953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383" w:rsidRPr="00CC3152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CC3152" w:rsidRDefault="00370383" w:rsidP="00C838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5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0383" w:rsidRPr="00ED7514" w:rsidRDefault="00370383" w:rsidP="00ED751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r w:rsidRPr="00ED7514">
              <w:rPr>
                <w:rFonts w:ascii="Times New Roman" w:hAnsi="Times New Roman" w:cs="Times New Roman"/>
                <w:color w:val="000000"/>
                <w:sz w:val="20"/>
              </w:rPr>
              <w:t>138,95</w:t>
            </w:r>
          </w:p>
        </w:tc>
      </w:tr>
    </w:tbl>
    <w:p w:rsidR="0010457B" w:rsidRDefault="00E61F3A">
      <w:r>
        <w:br w:type="page"/>
      </w:r>
    </w:p>
    <w:p w:rsidR="00C478FB" w:rsidRDefault="00C478FB" w:rsidP="00E61F3A">
      <w:pPr>
        <w:rPr>
          <w:rFonts w:ascii="Times New Roman" w:hAnsi="Times New Roman" w:cs="Times New Roman"/>
          <w:sz w:val="28"/>
          <w:szCs w:val="28"/>
        </w:rPr>
        <w:sectPr w:rsidR="00C478FB" w:rsidSect="0010457B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D0C06" w:rsidRDefault="00C478FB" w:rsidP="00C478FB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" w:name="_Toc119866373"/>
      <w:r>
        <w:rPr>
          <w:rFonts w:ascii="Times New Roman" w:hAnsi="Times New Roman" w:cs="Times New Roman"/>
          <w:color w:val="auto"/>
        </w:rPr>
        <w:lastRenderedPageBreak/>
        <w:t xml:space="preserve">10.2. </w:t>
      </w:r>
      <w:r w:rsidRPr="00C478FB">
        <w:rPr>
          <w:rFonts w:ascii="Times New Roman" w:hAnsi="Times New Roman" w:cs="Times New Roman"/>
          <w:color w:val="auto"/>
        </w:rPr>
        <w:t>Информация о суммарном объеме потребляемого топлива в городском округе в натуральном и условном выражении с выделением газа, угля и мазута с разбивкой на каждой год действия схемы теплоснабжения</w:t>
      </w:r>
      <w:bookmarkEnd w:id="2"/>
    </w:p>
    <w:p w:rsidR="00C478FB" w:rsidRDefault="00C478FB" w:rsidP="00C478F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C478F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70424">
        <w:rPr>
          <w:rFonts w:ascii="Times New Roman" w:hAnsi="Times New Roman" w:cs="Times New Roman"/>
          <w:sz w:val="28"/>
          <w:szCs w:val="28"/>
        </w:rPr>
        <w:t xml:space="preserve">ЗАТО </w:t>
      </w:r>
      <w:r w:rsidRPr="00C478FB">
        <w:rPr>
          <w:rFonts w:ascii="Times New Roman" w:hAnsi="Times New Roman" w:cs="Times New Roman"/>
          <w:sz w:val="28"/>
          <w:szCs w:val="28"/>
        </w:rPr>
        <w:t xml:space="preserve">г.о. </w:t>
      </w:r>
      <w:r w:rsidR="00170424">
        <w:rPr>
          <w:rFonts w:ascii="Times New Roman" w:hAnsi="Times New Roman" w:cs="Times New Roman"/>
          <w:sz w:val="28"/>
          <w:szCs w:val="28"/>
        </w:rPr>
        <w:t>Молодежный</w:t>
      </w:r>
      <w:r w:rsidRPr="00C478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C478FB">
        <w:rPr>
          <w:rFonts w:ascii="Times New Roman" w:hAnsi="Times New Roman" w:cs="Times New Roman"/>
          <w:sz w:val="28"/>
          <w:szCs w:val="28"/>
        </w:rPr>
        <w:t>сновным видом топлива для источников является природный газ.</w:t>
      </w:r>
    </w:p>
    <w:p w:rsidR="00C478FB" w:rsidRDefault="00C478FB" w:rsidP="00C478FB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10.2</w:t>
      </w:r>
      <w:r w:rsidRPr="00E61F3A">
        <w:rPr>
          <w:rFonts w:ascii="Times New Roman" w:hAnsi="Times New Roman" w:cs="Times New Roman"/>
          <w:sz w:val="28"/>
          <w:szCs w:val="28"/>
        </w:rPr>
        <w:t xml:space="preserve">.1 – </w:t>
      </w:r>
      <w:r w:rsidRPr="00C478FB">
        <w:rPr>
          <w:rFonts w:ascii="Times New Roman" w:hAnsi="Times New Roman" w:cs="Times New Roman"/>
          <w:sz w:val="28"/>
          <w:szCs w:val="28"/>
        </w:rPr>
        <w:t>Информация о суммарном объеме потребляемого топлива</w:t>
      </w:r>
      <w:r w:rsidRPr="00E61F3A">
        <w:rPr>
          <w:rFonts w:ascii="Times New Roman" w:hAnsi="Times New Roman" w:cs="Times New Roman"/>
          <w:sz w:val="28"/>
          <w:szCs w:val="28"/>
        </w:rPr>
        <w:t xml:space="preserve"> источниками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307"/>
        <w:gridCol w:w="153"/>
        <w:gridCol w:w="1417"/>
        <w:gridCol w:w="45"/>
        <w:gridCol w:w="1392"/>
      </w:tblGrid>
      <w:tr w:rsidR="00370383" w:rsidRPr="000008D0" w:rsidTr="00704D22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307" w:type="dxa"/>
            <w:shd w:val="clear" w:color="auto" w:fill="B2A1C7" w:themeFill="accent4" w:themeFillTint="99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1570" w:type="dxa"/>
            <w:gridSpan w:val="2"/>
            <w:shd w:val="clear" w:color="auto" w:fill="B2A1C7" w:themeFill="accent4" w:themeFillTint="99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2032 - 2035</w:t>
            </w:r>
          </w:p>
        </w:tc>
        <w:tc>
          <w:tcPr>
            <w:tcW w:w="1437" w:type="dxa"/>
            <w:gridSpan w:val="2"/>
            <w:shd w:val="clear" w:color="auto" w:fill="B2A1C7" w:themeFill="accent4" w:themeFillTint="99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2036 - 2043</w:t>
            </w:r>
          </w:p>
        </w:tc>
      </w:tr>
      <w:tr w:rsidR="00370383" w:rsidRPr="000008D0" w:rsidTr="00704D22">
        <w:trPr>
          <w:trHeight w:val="153"/>
        </w:trPr>
        <w:tc>
          <w:tcPr>
            <w:tcW w:w="14694" w:type="dxa"/>
            <w:gridSpan w:val="14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370383" w:rsidRPr="000008D0" w:rsidTr="00704D22">
        <w:trPr>
          <w:trHeight w:val="153"/>
        </w:trPr>
        <w:tc>
          <w:tcPr>
            <w:tcW w:w="14694" w:type="dxa"/>
            <w:gridSpan w:val="14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>п. Молодежный</w:t>
            </w:r>
          </w:p>
        </w:tc>
      </w:tr>
      <w:tr w:rsidR="00370383" w:rsidRPr="000008D0" w:rsidTr="00704D22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370383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370383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370383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370383" w:rsidRPr="000008D0" w:rsidRDefault="00370383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C478FB" w:rsidRDefault="00C478FB" w:rsidP="00C478FB"/>
    <w:p w:rsidR="00C478FB" w:rsidRPr="00C478FB" w:rsidRDefault="00C478FB" w:rsidP="00C478FB">
      <w:pPr>
        <w:sectPr w:rsidR="00C478FB" w:rsidRPr="00C478FB" w:rsidSect="00C478FB">
          <w:pgSz w:w="16839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E61F3A" w:rsidRPr="001760E7" w:rsidRDefault="00C478FB" w:rsidP="007D0C06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3" w:name="_Toc119866374"/>
      <w:r>
        <w:rPr>
          <w:color w:val="auto"/>
        </w:rPr>
        <w:lastRenderedPageBreak/>
        <w:t>10.3</w:t>
      </w:r>
      <w:r w:rsidR="007D0C06" w:rsidRPr="007D0C06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Результаты расчетов по каждому источнику тепловой энергии нормативных запасов топлива</w:t>
      </w:r>
      <w:bookmarkEnd w:id="3"/>
    </w:p>
    <w:p w:rsidR="002816AB" w:rsidRPr="002816AB" w:rsidRDefault="002816AB" w:rsidP="002816AB">
      <w:pPr>
        <w:spacing w:before="240" w:after="12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Расчётный размер неснижаемого нормативного запаса резервного топлива ННЗТ, тыс. т, определяется по среднесуточному плановому рас- ходу топлива самого холодного месяца отопительного периода (февраль) без учета нагрузки горячего водоснабжения и фактическому времени, необходимому для доставки топлива от поставщика и разгрузку.</w:t>
      </w:r>
    </w:p>
    <w:p w:rsidR="002816AB" w:rsidRPr="002816AB" w:rsidRDefault="002816AB" w:rsidP="002816AB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m:oMathPara>
        <m:oMath>
          <m:r>
            <w:rPr>
              <w:rFonts w:ascii="Cambria Math" w:eastAsia="Times New Roman" w:hAnsi="Cambria Math" w:cs="Times New Roman"/>
              <w:lang w:eastAsia="ru-RU"/>
            </w:rPr>
            <m:t>ННЗТ=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val="en-US" w:eastAsia="ru-RU"/>
                </w:rPr>
                <m:t>Q</m:t>
              </m:r>
            </m:e>
            <m:sub>
              <m:r>
                <w:rPr>
                  <w:rFonts w:ascii="Cambria Math" w:eastAsia="Times New Roman" w:hAnsi="Cambria Math" w:cs="Times New Roman"/>
                  <w:lang w:eastAsia="ru-RU"/>
                </w:rPr>
                <m:t>max</m:t>
              </m:r>
            </m:sub>
          </m:sSub>
          <m:r>
            <w:rPr>
              <w:rFonts w:ascii="Cambria Math" w:eastAsia="Times New Roman" w:hAnsi="Cambria Math" w:cs="Times New Roman"/>
              <w:lang w:eastAsia="ru-RU"/>
            </w:rPr>
            <m:t>×</m:t>
          </m:r>
          <m:sSub>
            <m:sSub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lang w:eastAsia="ru-RU"/>
                </w:rPr>
                <m:t>H</m:t>
              </m:r>
            </m:e>
            <m:sub>
              <m:r>
                <w:rPr>
                  <w:rFonts w:ascii="Cambria Math" w:eastAsia="Times New Roman" w:hAnsi="Cambria Math" w:cs="Times New Roman"/>
                  <w:lang w:eastAsia="ru-RU"/>
                </w:rPr>
                <m:t>ср.т</m:t>
              </m:r>
            </m:sub>
          </m:sSub>
          <m:r>
            <w:rPr>
              <w:rFonts w:ascii="Cambria Math" w:eastAsia="Times New Roman" w:hAnsi="Cambria Math" w:cs="Times New Roman"/>
              <w:lang w:eastAsia="ru-RU"/>
            </w:rPr>
            <m:t>×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eastAsia="ru-RU"/>
                </w:rPr>
                <m:t>1</m:t>
              </m:r>
            </m:num>
            <m:den>
              <m:r>
                <w:rPr>
                  <w:rFonts w:ascii="Cambria Math" w:eastAsia="Times New Roman" w:hAnsi="Cambria Math" w:cs="Times New Roman"/>
                  <w:lang w:val="en-US" w:eastAsia="ru-RU"/>
                </w:rPr>
                <m:t>K</m:t>
              </m:r>
            </m:den>
          </m:f>
          <m:r>
            <w:rPr>
              <w:rFonts w:ascii="Cambria Math" w:eastAsia="Times New Roman" w:hAnsi="Cambria Math" w:cs="Times New Roman"/>
              <w:lang w:eastAsia="ru-RU"/>
            </w:rPr>
            <m:t>×T×</m:t>
          </m:r>
          <m:sSup>
            <m:sSup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lang w:eastAsia="ru-RU"/>
                </w:rPr>
                <m:t>10</m:t>
              </m:r>
            </m:e>
            <m:sup>
              <m:r>
                <w:rPr>
                  <w:rFonts w:ascii="Cambria Math" w:eastAsia="Times New Roman" w:hAnsi="Cambria Math" w:cs="Times New Roman"/>
                  <w:lang w:eastAsia="ru-RU"/>
                </w:rPr>
                <m:t>-3</m:t>
              </m:r>
            </m:sup>
          </m:sSup>
        </m:oMath>
      </m:oMathPara>
    </w:p>
    <w:p w:rsidR="002816AB" w:rsidRPr="002816AB" w:rsidRDefault="002816AB" w:rsidP="002816AB">
      <w:pPr>
        <w:spacing w:before="120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max</w:t>
      </w: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среднее значение отпуска тепловой энергии в тепловую сеть в самом холодном месяце, Гкал/сутки;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2816A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ср.т</w:t>
      </w: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расчетный норматив удельного расхода топлива на отпущенную тепловую энергию для самого холодного месяца, т.у.т./Гкал;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К – коэффициент перевода натурального топлива в условное;</w:t>
      </w:r>
    </w:p>
    <w:p w:rsidR="002816AB" w:rsidRPr="002816AB" w:rsidRDefault="002816AB" w:rsidP="002816A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B">
        <w:rPr>
          <w:rFonts w:ascii="Times New Roman" w:eastAsia="Times New Roman" w:hAnsi="Times New Roman" w:cs="Times New Roman"/>
          <w:sz w:val="28"/>
          <w:szCs w:val="28"/>
          <w:lang w:eastAsia="ru-RU"/>
        </w:rPr>
        <w:t>Т – длительность периода формирования объема неснижаемого запаса топлива, 5 – 30 суток.</w:t>
      </w:r>
    </w:p>
    <w:p w:rsidR="002816AB" w:rsidRPr="002816AB" w:rsidRDefault="00202BFD" w:rsidP="002816A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Резервное топливо на источнике теплоснабжения не предусмотрено.</w:t>
      </w:r>
    </w:p>
    <w:p w:rsidR="00C903EE" w:rsidRDefault="00C903EE">
      <w:pP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:rsidR="00C903EE" w:rsidRDefault="00C903EE" w:rsidP="002816AB">
      <w:pPr>
        <w:ind w:firstLine="851"/>
        <w:jc w:val="both"/>
        <w:sectPr w:rsidR="00C903EE" w:rsidSect="007D0C06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E61F3A" w:rsidRDefault="004A606E" w:rsidP="004A606E">
      <w:pPr>
        <w:pStyle w:val="1"/>
        <w:jc w:val="both"/>
        <w:rPr>
          <w:color w:val="auto"/>
        </w:rPr>
      </w:pPr>
      <w:bookmarkStart w:id="4" w:name="_Toc119866375"/>
      <w:r w:rsidRPr="004A606E">
        <w:rPr>
          <w:color w:val="auto"/>
        </w:rPr>
        <w:lastRenderedPageBreak/>
        <w:t>10.</w:t>
      </w:r>
      <w:r w:rsidR="00C478FB">
        <w:rPr>
          <w:color w:val="auto"/>
        </w:rPr>
        <w:t>4</w:t>
      </w:r>
      <w:r w:rsidRPr="004A606E">
        <w:rPr>
          <w:color w:val="auto"/>
        </w:rPr>
        <w:t>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C478FB" w:rsidRPr="00C478FB">
        <w:rPr>
          <w:color w:val="auto"/>
        </w:rPr>
        <w:t>Вид топлива, потребляемый источником тепловой энергии, в том числе с использованием возобновляемых источников энергии и местных видов топлива</w:t>
      </w:r>
      <w:bookmarkEnd w:id="4"/>
    </w:p>
    <w:p w:rsidR="004A606E" w:rsidRPr="006E14CF" w:rsidRDefault="006E14CF" w:rsidP="006E14CF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E14CF">
        <w:rPr>
          <w:rFonts w:ascii="Times New Roman" w:hAnsi="Times New Roman" w:cs="Times New Roman"/>
          <w:sz w:val="28"/>
          <w:szCs w:val="28"/>
        </w:rPr>
        <w:t>На территории</w:t>
      </w:r>
      <w:r w:rsidR="00202BFD">
        <w:rPr>
          <w:rFonts w:ascii="Times New Roman" w:hAnsi="Times New Roman" w:cs="Times New Roman"/>
          <w:sz w:val="28"/>
          <w:szCs w:val="28"/>
        </w:rPr>
        <w:t xml:space="preserve"> ЗАТО</w:t>
      </w:r>
      <w:r w:rsidRPr="006E14CF">
        <w:rPr>
          <w:rFonts w:ascii="Times New Roman" w:hAnsi="Times New Roman" w:cs="Times New Roman"/>
          <w:sz w:val="28"/>
          <w:szCs w:val="28"/>
        </w:rPr>
        <w:t xml:space="preserve"> г.о. </w:t>
      </w:r>
      <w:r w:rsidR="00202BFD">
        <w:rPr>
          <w:rFonts w:ascii="Times New Roman" w:hAnsi="Times New Roman" w:cs="Times New Roman"/>
          <w:sz w:val="28"/>
          <w:szCs w:val="28"/>
        </w:rPr>
        <w:t>Молодежный</w:t>
      </w:r>
      <w:r w:rsidRPr="006E14CF">
        <w:rPr>
          <w:rFonts w:ascii="Times New Roman" w:hAnsi="Times New Roman" w:cs="Times New Roman"/>
          <w:sz w:val="28"/>
          <w:szCs w:val="28"/>
        </w:rPr>
        <w:t xml:space="preserve"> применение возобновляемых источников энергии и видов местного топлива не предусмотрено ввиду отсутствия последних.</w:t>
      </w:r>
    </w:p>
    <w:p w:rsidR="006E14CF" w:rsidRDefault="00C478FB" w:rsidP="006E1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10.4</w:t>
      </w:r>
      <w:r w:rsidR="006E14CF" w:rsidRPr="006E14CF">
        <w:rPr>
          <w:rFonts w:ascii="Times New Roman" w:hAnsi="Times New Roman" w:cs="Times New Roman"/>
          <w:sz w:val="28"/>
          <w:szCs w:val="28"/>
        </w:rPr>
        <w:t>.1- Виды потребляемого топлива источниками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460"/>
        <w:gridCol w:w="1462"/>
        <w:gridCol w:w="1392"/>
      </w:tblGrid>
      <w:tr w:rsidR="001D1886" w:rsidRPr="000008D0" w:rsidTr="001D1886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460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1462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2032 - 2035</w:t>
            </w:r>
          </w:p>
        </w:tc>
        <w:tc>
          <w:tcPr>
            <w:tcW w:w="1392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2036 - 2043</w:t>
            </w:r>
          </w:p>
        </w:tc>
      </w:tr>
      <w:tr w:rsidR="001D1886" w:rsidRPr="000008D0" w:rsidTr="00704D22">
        <w:trPr>
          <w:trHeight w:val="153"/>
        </w:trPr>
        <w:tc>
          <w:tcPr>
            <w:tcW w:w="14694" w:type="dxa"/>
            <w:gridSpan w:val="12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1D1886" w:rsidRPr="000008D0" w:rsidTr="00704D22">
        <w:trPr>
          <w:trHeight w:val="153"/>
        </w:trPr>
        <w:tc>
          <w:tcPr>
            <w:tcW w:w="14694" w:type="dxa"/>
            <w:gridSpan w:val="12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>п. Молодежный</w:t>
            </w:r>
          </w:p>
        </w:tc>
      </w:tr>
      <w:tr w:rsidR="001D1886" w:rsidRPr="000008D0" w:rsidTr="00704D22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1D1886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1D1886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1D1886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1D1886" w:rsidRDefault="001D1886" w:rsidP="006E14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4CF" w:rsidRDefault="006E14CF">
      <w:r>
        <w:br w:type="page"/>
      </w:r>
    </w:p>
    <w:p w:rsidR="00D501DD" w:rsidRDefault="00D501DD" w:rsidP="00717983">
      <w:pPr>
        <w:pStyle w:val="1"/>
        <w:jc w:val="both"/>
        <w:rPr>
          <w:color w:val="auto"/>
        </w:rPr>
        <w:sectPr w:rsidR="00D501DD" w:rsidSect="00D501DD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6E14CF" w:rsidRDefault="00C478FB" w:rsidP="00717983">
      <w:pPr>
        <w:pStyle w:val="1"/>
        <w:jc w:val="both"/>
        <w:rPr>
          <w:color w:val="auto"/>
        </w:rPr>
      </w:pPr>
      <w:bookmarkStart w:id="5" w:name="_Toc119866376"/>
      <w:r>
        <w:rPr>
          <w:color w:val="auto"/>
        </w:rPr>
        <w:lastRenderedPageBreak/>
        <w:t>10.5</w:t>
      </w:r>
      <w:r w:rsidR="00717983" w:rsidRPr="00717983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Виды топлива (в случае, если топливом является уголь, - вид ископаемого угля в соответствии с Межгосударственным стандартом ГОСТ 25543-2013 "Угли бурые, каменные и антрациты. Классификация по генетическим и технологическим параметрам"), их долю и значение низшей теплоты сгорания топлива, используемые для производства тепловой энергии по каждой системе теплоснабжения</w:t>
      </w:r>
      <w:bookmarkEnd w:id="5"/>
    </w:p>
    <w:p w:rsidR="00E30D69" w:rsidRPr="00E30D69" w:rsidRDefault="00E30D69" w:rsidP="00E30D69">
      <w:pPr>
        <w:autoSpaceDE w:val="0"/>
        <w:autoSpaceDN w:val="0"/>
        <w:adjustRightInd w:val="0"/>
        <w:spacing w:before="240"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0D6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Поставщиком газа на котельные является ООО «Газпром межрегионгаз Москва». Цена на газ формируется из регулируемой оптовой цены на газ, рассчитанной по формуле цены газа, утверждённой ФСТ России, платы за снабженческо-сбытовые услуги, определённой в порядке, установленном Правительством Российской Федерации. Оптовые цены на газ определяются на объёмную единицу измерения газа (1 тыс. м³), приведённую к стандартным условиям.</w:t>
      </w:r>
    </w:p>
    <w:p w:rsidR="00E30D69" w:rsidRPr="00E30D69" w:rsidRDefault="00E30D69" w:rsidP="00E30D6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Таблица 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0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C478F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Свойства</w:t>
      </w:r>
      <w:r w:rsidRPr="00E30D6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видов топлива</w:t>
      </w:r>
    </w:p>
    <w:tbl>
      <w:tblPr>
        <w:tblStyle w:val="300"/>
        <w:tblW w:w="9889" w:type="dxa"/>
        <w:tblLook w:val="04A0" w:firstRow="1" w:lastRow="0" w:firstColumn="1" w:lastColumn="0" w:noHBand="0" w:noVBand="1"/>
      </w:tblPr>
      <w:tblGrid>
        <w:gridCol w:w="2518"/>
        <w:gridCol w:w="1200"/>
        <w:gridCol w:w="2027"/>
        <w:gridCol w:w="2225"/>
        <w:gridCol w:w="1919"/>
      </w:tblGrid>
      <w:tr w:rsidR="002716D8" w:rsidRPr="00F46B37" w:rsidTr="005A2A1D">
        <w:tc>
          <w:tcPr>
            <w:tcW w:w="2518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топлива</w:t>
            </w:r>
          </w:p>
        </w:tc>
        <w:tc>
          <w:tcPr>
            <w:tcW w:w="1200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2027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Низшая теплота сгорания ккал/м</w:t>
            </w: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225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Коэф.пересчета в условное топливо</w:t>
            </w:r>
          </w:p>
        </w:tc>
        <w:tc>
          <w:tcPr>
            <w:tcW w:w="1919" w:type="dxa"/>
            <w:shd w:val="clear" w:color="auto" w:fill="B2A1C7" w:themeFill="accent4" w:themeFillTint="99"/>
            <w:vAlign w:val="center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Плотность, кг/куб.м</w:t>
            </w:r>
          </w:p>
        </w:tc>
      </w:tr>
      <w:tr w:rsidR="002716D8" w:rsidRPr="00F46B37" w:rsidTr="005A2A1D">
        <w:tc>
          <w:tcPr>
            <w:tcW w:w="2518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Природный газ</w:t>
            </w:r>
          </w:p>
        </w:tc>
        <w:tc>
          <w:tcPr>
            <w:tcW w:w="1200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куб.м</w:t>
            </w:r>
          </w:p>
        </w:tc>
        <w:tc>
          <w:tcPr>
            <w:tcW w:w="2027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8190</w:t>
            </w:r>
          </w:p>
        </w:tc>
        <w:tc>
          <w:tcPr>
            <w:tcW w:w="2225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1,170</w:t>
            </w:r>
          </w:p>
        </w:tc>
        <w:tc>
          <w:tcPr>
            <w:tcW w:w="1919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46B3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0,85</w:t>
            </w:r>
          </w:p>
        </w:tc>
      </w:tr>
      <w:tr w:rsidR="002716D8" w:rsidRPr="00F46B37" w:rsidTr="005A2A1D">
        <w:tc>
          <w:tcPr>
            <w:tcW w:w="2518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Дизель</w:t>
            </w:r>
          </w:p>
        </w:tc>
        <w:tc>
          <w:tcPr>
            <w:tcW w:w="1200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</w:t>
            </w:r>
          </w:p>
        </w:tc>
        <w:tc>
          <w:tcPr>
            <w:tcW w:w="2027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10300</w:t>
            </w:r>
          </w:p>
        </w:tc>
        <w:tc>
          <w:tcPr>
            <w:tcW w:w="2225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1919" w:type="dxa"/>
            <w:shd w:val="clear" w:color="auto" w:fill="auto"/>
          </w:tcPr>
          <w:p w:rsidR="002716D8" w:rsidRPr="00F46B37" w:rsidRDefault="002716D8" w:rsidP="005A2A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0,84</w:t>
            </w:r>
          </w:p>
        </w:tc>
      </w:tr>
    </w:tbl>
    <w:p w:rsidR="002655B5" w:rsidRDefault="002655B5"/>
    <w:p w:rsidR="002655B5" w:rsidRDefault="00C478FB" w:rsidP="002655B5">
      <w:pPr>
        <w:pStyle w:val="1"/>
        <w:jc w:val="both"/>
        <w:rPr>
          <w:color w:val="auto"/>
        </w:rPr>
      </w:pPr>
      <w:bookmarkStart w:id="6" w:name="_Toc119866377"/>
      <w:r>
        <w:rPr>
          <w:color w:val="auto"/>
        </w:rPr>
        <w:t>10.6</w:t>
      </w:r>
      <w:r w:rsidR="002655B5" w:rsidRPr="002655B5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Преобладающий в городском округе вид топлива, определяемый по совокупности всех систем теплоснабжения, находящихся в соответствующем городском округе</w:t>
      </w:r>
      <w:bookmarkEnd w:id="6"/>
    </w:p>
    <w:p w:rsidR="002655B5" w:rsidRDefault="00703364" w:rsidP="00703364">
      <w:pPr>
        <w:spacing w:before="240" w:line="360" w:lineRule="auto"/>
        <w:ind w:firstLine="851"/>
        <w:jc w:val="both"/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</w:pP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Преобладающим видом топлива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на территории ЗАТО</w:t>
      </w: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г.о.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Молодежный</w:t>
      </w:r>
      <w:r w:rsidRPr="00B13625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 xml:space="preserve"> является природный газ</w:t>
      </w:r>
      <w:r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.</w:t>
      </w:r>
    </w:p>
    <w:p w:rsidR="00703364" w:rsidRDefault="00C478FB" w:rsidP="00703364">
      <w:pPr>
        <w:pStyle w:val="1"/>
        <w:jc w:val="both"/>
        <w:rPr>
          <w:color w:val="auto"/>
        </w:rPr>
      </w:pPr>
      <w:bookmarkStart w:id="7" w:name="_Toc119866378"/>
      <w:r>
        <w:rPr>
          <w:color w:val="auto"/>
        </w:rPr>
        <w:t>10.7</w:t>
      </w:r>
      <w:r w:rsidR="00703364" w:rsidRPr="00703364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Приоритетное направление развития топливного баланса городского округа</w:t>
      </w:r>
      <w:bookmarkEnd w:id="7"/>
    </w:p>
    <w:p w:rsidR="00312EB8" w:rsidRDefault="00703364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0336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150BAD">
        <w:rPr>
          <w:rFonts w:ascii="Times New Roman" w:hAnsi="Times New Roman" w:cs="Times New Roman"/>
          <w:sz w:val="28"/>
          <w:szCs w:val="28"/>
        </w:rPr>
        <w:t xml:space="preserve">ЗАТО </w:t>
      </w:r>
      <w:r w:rsidRPr="00703364">
        <w:rPr>
          <w:rFonts w:ascii="Times New Roman" w:hAnsi="Times New Roman" w:cs="Times New Roman"/>
          <w:sz w:val="28"/>
          <w:szCs w:val="28"/>
        </w:rPr>
        <w:t xml:space="preserve">г.о. </w:t>
      </w:r>
      <w:r w:rsidR="00150BAD">
        <w:rPr>
          <w:rFonts w:ascii="Times New Roman" w:eastAsiaTheme="majorEastAsia" w:hAnsi="Times New Roman" w:cs="Times New Roman"/>
          <w:bCs/>
          <w:color w:val="000000" w:themeColor="text1"/>
          <w:sz w:val="28"/>
          <w:szCs w:val="28"/>
        </w:rPr>
        <w:t>Молодежный</w:t>
      </w:r>
      <w:r w:rsidRPr="00703364">
        <w:rPr>
          <w:rFonts w:ascii="Times New Roman" w:hAnsi="Times New Roman" w:cs="Times New Roman"/>
          <w:sz w:val="28"/>
          <w:szCs w:val="28"/>
        </w:rPr>
        <w:t xml:space="preserve"> приоритетным развитием топливного баланса является</w:t>
      </w:r>
      <w:r w:rsidR="00B8306F">
        <w:rPr>
          <w:rFonts w:ascii="Times New Roman" w:hAnsi="Times New Roman" w:cs="Times New Roman"/>
          <w:sz w:val="28"/>
          <w:szCs w:val="28"/>
        </w:rPr>
        <w:t xml:space="preserve"> соответствие </w:t>
      </w:r>
      <w:r w:rsidR="00F90B20">
        <w:rPr>
          <w:rFonts w:ascii="Times New Roman" w:hAnsi="Times New Roman" w:cs="Times New Roman"/>
          <w:sz w:val="28"/>
          <w:szCs w:val="28"/>
        </w:rPr>
        <w:t xml:space="preserve">1 – </w:t>
      </w:r>
      <w:r w:rsidR="002716D8">
        <w:rPr>
          <w:rFonts w:ascii="Times New Roman" w:hAnsi="Times New Roman" w:cs="Times New Roman"/>
          <w:sz w:val="28"/>
          <w:szCs w:val="28"/>
        </w:rPr>
        <w:t>ому</w:t>
      </w:r>
      <w:r w:rsidRPr="00703364">
        <w:rPr>
          <w:rFonts w:ascii="Times New Roman" w:hAnsi="Times New Roman" w:cs="Times New Roman"/>
          <w:sz w:val="28"/>
          <w:szCs w:val="28"/>
        </w:rPr>
        <w:t xml:space="preserve"> варианту развития систем теплоснабжения.</w:t>
      </w:r>
    </w:p>
    <w:p w:rsidR="00703364" w:rsidRPr="00703364" w:rsidRDefault="00703364" w:rsidP="00703364">
      <w:pPr>
        <w:pStyle w:val="1"/>
        <w:jc w:val="both"/>
        <w:rPr>
          <w:rFonts w:eastAsia="Times New Roman"/>
          <w:color w:val="auto"/>
          <w:lang w:eastAsia="ru-RU"/>
        </w:rPr>
      </w:pPr>
      <w:bookmarkStart w:id="8" w:name="_Toc119866379"/>
      <w:r w:rsidRPr="00703364">
        <w:rPr>
          <w:rFonts w:eastAsia="Times New Roman"/>
          <w:color w:val="auto"/>
          <w:lang w:eastAsia="ru-RU"/>
        </w:rPr>
        <w:lastRenderedPageBreak/>
        <w:t>10.</w:t>
      </w:r>
      <w:r w:rsidR="00C478FB">
        <w:rPr>
          <w:rFonts w:eastAsia="Times New Roman"/>
          <w:color w:val="auto"/>
          <w:lang w:eastAsia="ru-RU"/>
        </w:rPr>
        <w:t>8</w:t>
      </w:r>
      <w:r w:rsidRPr="00703364">
        <w:rPr>
          <w:rFonts w:eastAsia="Times New Roman"/>
          <w:color w:val="auto"/>
          <w:lang w:eastAsia="ru-RU"/>
        </w:rPr>
        <w:t>.</w:t>
      </w:r>
      <w:r w:rsidR="00C478FB"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C478FB" w:rsidRPr="00C478FB">
        <w:rPr>
          <w:rFonts w:eastAsia="Times New Roman"/>
          <w:color w:val="auto"/>
          <w:lang w:eastAsia="ru-RU"/>
        </w:rPr>
        <w:t>Описание изменений в перспективных топливных балансах за период, предшествующий актуализации схемы теплоснабжения, в том числе с учетом введенных в эксплуатацию построенных и реконструированных источников тепловой энергии</w:t>
      </w:r>
      <w:bookmarkEnd w:id="8"/>
    </w:p>
    <w:p w:rsidR="00703364" w:rsidRDefault="00312EB8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10.</w:t>
      </w:r>
      <w:r w:rsidR="00C478F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.1 представлен перспективный топливный баланс на момент, предшествующий </w:t>
      </w:r>
      <w:r w:rsidR="00C478FB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Схемы теплоснабжения. </w:t>
      </w:r>
      <w:r w:rsidR="00C478FB">
        <w:rPr>
          <w:rFonts w:ascii="Times New Roman" w:hAnsi="Times New Roman" w:cs="Times New Roman"/>
          <w:sz w:val="28"/>
          <w:szCs w:val="28"/>
        </w:rPr>
        <w:t>В таблице 10.8</w:t>
      </w:r>
      <w:r w:rsidRPr="00312E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2EB8">
        <w:rPr>
          <w:rFonts w:ascii="Times New Roman" w:hAnsi="Times New Roman" w:cs="Times New Roman"/>
          <w:sz w:val="28"/>
          <w:szCs w:val="28"/>
        </w:rPr>
        <w:t xml:space="preserve"> представлен перспективный топливный баланс на момент </w:t>
      </w:r>
      <w:r w:rsidR="00C478FB">
        <w:rPr>
          <w:rFonts w:ascii="Times New Roman" w:hAnsi="Times New Roman" w:cs="Times New Roman"/>
          <w:sz w:val="28"/>
          <w:szCs w:val="28"/>
        </w:rPr>
        <w:t xml:space="preserve">разработки </w:t>
      </w:r>
      <w:r w:rsidRPr="00312EB8">
        <w:rPr>
          <w:rFonts w:ascii="Times New Roman" w:hAnsi="Times New Roman" w:cs="Times New Roman"/>
          <w:sz w:val="28"/>
          <w:szCs w:val="28"/>
        </w:rPr>
        <w:t>Схемы теплоснабжения.</w:t>
      </w:r>
    </w:p>
    <w:p w:rsidR="00312EB8" w:rsidRDefault="00312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703364">
      <w:pPr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  <w:sectPr w:rsidR="00312EB8" w:rsidSect="00703364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312EB8" w:rsidRDefault="00312EB8" w:rsidP="00312EB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Таблица 10.7.1 Перспективный топливный баланс на момент, предшествующий </w:t>
      </w:r>
      <w:r w:rsidR="00C478FB">
        <w:rPr>
          <w:rFonts w:ascii="Times New Roman" w:hAnsi="Times New Roman" w:cs="Times New Roman"/>
          <w:sz w:val="28"/>
          <w:szCs w:val="28"/>
        </w:rPr>
        <w:t>разработке</w:t>
      </w:r>
      <w:r>
        <w:rPr>
          <w:rFonts w:ascii="Times New Roman" w:hAnsi="Times New Roman" w:cs="Times New Roman"/>
          <w:sz w:val="28"/>
          <w:szCs w:val="28"/>
        </w:rPr>
        <w:t xml:space="preserve"> Схемы теплоснабжения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156"/>
        <w:gridCol w:w="6933"/>
        <w:gridCol w:w="2183"/>
        <w:gridCol w:w="1993"/>
        <w:gridCol w:w="2523"/>
      </w:tblGrid>
      <w:tr w:rsidR="00150BAD" w:rsidRPr="00150BAD" w:rsidTr="00150BAD">
        <w:trPr>
          <w:trHeight w:val="860"/>
          <w:jc w:val="center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  п/п</w:t>
            </w:r>
          </w:p>
        </w:tc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Ед.изм.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8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 w:hanging="25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Расчетный период 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023</w:t>
            </w:r>
            <w:r w:rsidRPr="00150BA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-2038годы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Полезный отпуск тепловой энергии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Гкал/год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 w:hanging="20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24664,20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24664,20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Выработка на природном газе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Гкал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82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27411,5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27411,5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газа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м</w:t>
            </w: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82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3711,3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3711,3</w:t>
            </w:r>
          </w:p>
        </w:tc>
      </w:tr>
      <w:tr w:rsidR="00150BAD" w:rsidRPr="00150BAD" w:rsidTr="00C838CA">
        <w:trPr>
          <w:trHeight w:val="300"/>
          <w:jc w:val="center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 условного топлива (природный газ)</w:t>
            </w:r>
          </w:p>
        </w:tc>
        <w:tc>
          <w:tcPr>
            <w:tcW w:w="7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 у.т.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4349,64</w:t>
            </w:r>
          </w:p>
        </w:tc>
        <w:tc>
          <w:tcPr>
            <w:tcW w:w="8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0BAD" w:rsidRPr="00150BAD" w:rsidRDefault="00150BAD" w:rsidP="00150BAD">
            <w:pPr>
              <w:spacing w:after="0" w:line="240" w:lineRule="auto"/>
              <w:ind w:left="284" w:right="-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0B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4349,64</w:t>
            </w:r>
          </w:p>
        </w:tc>
      </w:tr>
    </w:tbl>
    <w:p w:rsidR="002716D8" w:rsidRDefault="002716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312EB8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</w:t>
      </w:r>
      <w:r w:rsidRPr="00312EB8">
        <w:rPr>
          <w:rFonts w:ascii="Times New Roman" w:hAnsi="Times New Roman" w:cs="Times New Roman"/>
          <w:sz w:val="28"/>
          <w:szCs w:val="28"/>
        </w:rPr>
        <w:t>аблиц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EB8">
        <w:rPr>
          <w:rFonts w:ascii="Times New Roman" w:hAnsi="Times New Roman" w:cs="Times New Roman"/>
          <w:sz w:val="28"/>
          <w:szCs w:val="28"/>
        </w:rPr>
        <w:t xml:space="preserve"> 10.7.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12E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П</w:t>
      </w:r>
      <w:r w:rsidRPr="00312EB8">
        <w:rPr>
          <w:rFonts w:ascii="Times New Roman" w:hAnsi="Times New Roman" w:cs="Times New Roman"/>
          <w:sz w:val="28"/>
          <w:szCs w:val="28"/>
        </w:rPr>
        <w:t xml:space="preserve">ерспективный топливный баланс на момент </w:t>
      </w:r>
      <w:r w:rsidR="007E5C59" w:rsidRPr="00C478FB">
        <w:rPr>
          <w:rFonts w:ascii="Times New Roman" w:hAnsi="Times New Roman" w:cs="Times New Roman"/>
          <w:sz w:val="28"/>
          <w:szCs w:val="28"/>
        </w:rPr>
        <w:t>разработк</w:t>
      </w:r>
      <w:r w:rsidR="007E5C59">
        <w:rPr>
          <w:rFonts w:ascii="Times New Roman" w:hAnsi="Times New Roman" w:cs="Times New Roman"/>
          <w:sz w:val="28"/>
          <w:szCs w:val="28"/>
        </w:rPr>
        <w:t>и</w:t>
      </w:r>
      <w:r w:rsidR="00C478FB" w:rsidRPr="00C478FB">
        <w:rPr>
          <w:rFonts w:ascii="Times New Roman" w:hAnsi="Times New Roman" w:cs="Times New Roman"/>
          <w:sz w:val="28"/>
          <w:szCs w:val="28"/>
        </w:rPr>
        <w:t xml:space="preserve"> </w:t>
      </w:r>
      <w:r w:rsidRPr="00312EB8">
        <w:rPr>
          <w:rFonts w:ascii="Times New Roman" w:hAnsi="Times New Roman" w:cs="Times New Roman"/>
          <w:sz w:val="28"/>
          <w:szCs w:val="28"/>
        </w:rPr>
        <w:t>Схемы теплоснабжения</w:t>
      </w:r>
    </w:p>
    <w:tbl>
      <w:tblPr>
        <w:tblW w:w="1469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7"/>
        <w:gridCol w:w="1148"/>
        <w:gridCol w:w="1083"/>
        <w:gridCol w:w="981"/>
        <w:gridCol w:w="981"/>
        <w:gridCol w:w="989"/>
        <w:gridCol w:w="989"/>
        <w:gridCol w:w="1063"/>
        <w:gridCol w:w="1129"/>
        <w:gridCol w:w="1460"/>
        <w:gridCol w:w="1462"/>
        <w:gridCol w:w="1392"/>
      </w:tblGrid>
      <w:tr w:rsidR="001D1886" w:rsidRPr="000008D0" w:rsidTr="00704D22">
        <w:trPr>
          <w:trHeight w:val="381"/>
          <w:tblHeader/>
        </w:trPr>
        <w:tc>
          <w:tcPr>
            <w:tcW w:w="2017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Показатель</w:t>
            </w:r>
          </w:p>
        </w:tc>
        <w:tc>
          <w:tcPr>
            <w:tcW w:w="1148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083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</w:t>
            </w:r>
          </w:p>
        </w:tc>
        <w:tc>
          <w:tcPr>
            <w:tcW w:w="981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89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063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2029</w:t>
            </w:r>
          </w:p>
        </w:tc>
        <w:tc>
          <w:tcPr>
            <w:tcW w:w="1129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2030</w:t>
            </w:r>
          </w:p>
        </w:tc>
        <w:tc>
          <w:tcPr>
            <w:tcW w:w="1460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2031</w:t>
            </w:r>
          </w:p>
        </w:tc>
        <w:tc>
          <w:tcPr>
            <w:tcW w:w="1462" w:type="dxa"/>
            <w:shd w:val="clear" w:color="auto" w:fill="B2A1C7" w:themeFill="accent4" w:themeFillTint="99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2032 - 2035</w:t>
            </w:r>
          </w:p>
        </w:tc>
        <w:tc>
          <w:tcPr>
            <w:tcW w:w="1392" w:type="dxa"/>
            <w:shd w:val="clear" w:color="auto" w:fill="B2A1C7" w:themeFill="accent4" w:themeFillTint="99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2036 - 2043</w:t>
            </w:r>
          </w:p>
        </w:tc>
      </w:tr>
      <w:tr w:rsidR="001D1886" w:rsidRPr="000008D0" w:rsidTr="00704D22">
        <w:trPr>
          <w:trHeight w:val="153"/>
        </w:trPr>
        <w:tc>
          <w:tcPr>
            <w:tcW w:w="14694" w:type="dxa"/>
            <w:gridSpan w:val="12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1 вариант развития</w:t>
            </w:r>
          </w:p>
        </w:tc>
      </w:tr>
      <w:tr w:rsidR="001D1886" w:rsidRPr="000008D0" w:rsidTr="00704D22">
        <w:trPr>
          <w:trHeight w:val="153"/>
        </w:trPr>
        <w:tc>
          <w:tcPr>
            <w:tcW w:w="14694" w:type="dxa"/>
            <w:gridSpan w:val="12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Котельная №39</w:t>
            </w:r>
            <w:r w:rsidRPr="000008D0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ab/>
              <w:t>п. Молодежный</w:t>
            </w:r>
          </w:p>
        </w:tc>
      </w:tr>
      <w:tr w:rsidR="001D1886" w:rsidRPr="000008D0" w:rsidTr="00704D22">
        <w:trPr>
          <w:trHeight w:val="226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Выработка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Гкал/год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27428,294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34285,37</w:t>
            </w:r>
          </w:p>
        </w:tc>
      </w:tr>
      <w:tr w:rsidR="001D1886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Расход натурального топлива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тыс. м³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3630,300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4537,875</w:t>
            </w:r>
          </w:p>
        </w:tc>
      </w:tr>
      <w:tr w:rsidR="001D1886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Коэффициент калорийности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1,182</w:t>
            </w:r>
          </w:p>
        </w:tc>
      </w:tr>
      <w:tr w:rsidR="001D1886" w:rsidRPr="000008D0" w:rsidTr="00704D22">
        <w:trPr>
          <w:trHeight w:val="153"/>
        </w:trPr>
        <w:tc>
          <w:tcPr>
            <w:tcW w:w="2017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УРУТ на выработку тепловой энергии</w:t>
            </w:r>
          </w:p>
        </w:tc>
        <w:tc>
          <w:tcPr>
            <w:tcW w:w="1148" w:type="dxa"/>
            <w:shd w:val="clear" w:color="auto" w:fill="auto"/>
            <w:vAlign w:val="center"/>
            <w:hideMark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sz w:val="18"/>
                <w:szCs w:val="18"/>
              </w:rPr>
              <w:t>кг/Гкал</w:t>
            </w:r>
          </w:p>
        </w:tc>
        <w:tc>
          <w:tcPr>
            <w:tcW w:w="1083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1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98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063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129" w:type="dxa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0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46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  <w:tc>
          <w:tcPr>
            <w:tcW w:w="1392" w:type="dxa"/>
            <w:shd w:val="clear" w:color="auto" w:fill="auto"/>
            <w:vAlign w:val="center"/>
          </w:tcPr>
          <w:p w:rsidR="001D1886" w:rsidRPr="000008D0" w:rsidRDefault="001D1886" w:rsidP="00704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0008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156,48</w:t>
            </w:r>
          </w:p>
        </w:tc>
      </w:tr>
    </w:tbl>
    <w:p w:rsidR="00312EB8" w:rsidRDefault="00312E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12EB8" w:rsidRDefault="00312EB8" w:rsidP="00703364">
      <w:pPr>
        <w:pStyle w:val="1"/>
        <w:jc w:val="both"/>
        <w:rPr>
          <w:color w:val="auto"/>
        </w:rPr>
        <w:sectPr w:rsidR="00312EB8" w:rsidSect="00312EB8">
          <w:pgSz w:w="16840" w:h="11907" w:orient="landscape" w:code="9"/>
          <w:pgMar w:top="1134" w:right="1134" w:bottom="851" w:left="1134" w:header="709" w:footer="709" w:gutter="0"/>
          <w:cols w:space="708"/>
          <w:docGrid w:linePitch="360"/>
        </w:sectPr>
      </w:pPr>
    </w:p>
    <w:p w:rsidR="00703364" w:rsidRDefault="00C478FB" w:rsidP="00703364">
      <w:pPr>
        <w:pStyle w:val="1"/>
        <w:jc w:val="both"/>
        <w:rPr>
          <w:color w:val="auto"/>
        </w:rPr>
      </w:pPr>
      <w:bookmarkStart w:id="9" w:name="_Toc119866380"/>
      <w:r>
        <w:rPr>
          <w:color w:val="auto"/>
        </w:rPr>
        <w:lastRenderedPageBreak/>
        <w:t>10.9</w:t>
      </w:r>
      <w:r w:rsidR="00703364" w:rsidRPr="00703364">
        <w:rPr>
          <w:color w:val="auto"/>
        </w:rPr>
        <w:t>.</w:t>
      </w:r>
      <w:r w:rsidRPr="00C478FB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Pr="00C478FB">
        <w:rPr>
          <w:color w:val="auto"/>
        </w:rPr>
        <w:t>Согласование перспективных топливных балансов с программой газификации городского округа в случае использования в планируемом периоде природного газа в качестве основного вида топлива</w:t>
      </w:r>
      <w:bookmarkEnd w:id="9"/>
    </w:p>
    <w:p w:rsidR="001D774E" w:rsidRDefault="00150BAD" w:rsidP="00150BAD">
      <w:pPr>
        <w:pStyle w:val="af4"/>
        <w:shd w:val="clear" w:color="auto" w:fill="FFFFFF"/>
        <w:spacing w:before="240" w:beforeAutospacing="0" w:after="0" w:afterAutospacing="0" w:line="360" w:lineRule="auto"/>
        <w:ind w:firstLine="851"/>
        <w:jc w:val="both"/>
        <w:textAlignment w:val="baseline"/>
        <w:rPr>
          <w:rFonts w:eastAsiaTheme="majorEastAsia"/>
          <w:bCs/>
          <w:color w:val="000000" w:themeColor="text1"/>
          <w:sz w:val="28"/>
          <w:szCs w:val="28"/>
        </w:rPr>
      </w:pPr>
      <w:r w:rsidRPr="00150BAD">
        <w:rPr>
          <w:color w:val="000000"/>
          <w:sz w:val="28"/>
          <w:szCs w:val="28"/>
        </w:rPr>
        <w:t>Согласование  перспективных  топливных  балансов  с  программой  газификации  поселения не предусмотрено.</w:t>
      </w:r>
    </w:p>
    <w:sectPr w:rsidR="001D774E" w:rsidSect="00312EB8">
      <w:pgSz w:w="11907" w:h="16840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4FC" w:rsidRDefault="00D754FC" w:rsidP="00633549">
      <w:pPr>
        <w:spacing w:after="0" w:line="240" w:lineRule="auto"/>
      </w:pPr>
      <w:r>
        <w:separator/>
      </w:r>
    </w:p>
  </w:endnote>
  <w:endnote w:type="continuationSeparator" w:id="0">
    <w:p w:rsidR="00D754FC" w:rsidRDefault="00D754FC" w:rsidP="00633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5771351"/>
      <w:docPartObj>
        <w:docPartGallery w:val="Page Numbers (Bottom of Page)"/>
        <w:docPartUnique/>
      </w:docPartObj>
    </w:sdtPr>
    <w:sdtEndPr/>
    <w:sdtContent>
      <w:p w:rsidR="00170424" w:rsidRDefault="00170424" w:rsidP="0063354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36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4FC" w:rsidRDefault="00D754FC" w:rsidP="00633549">
      <w:pPr>
        <w:spacing w:after="0" w:line="240" w:lineRule="auto"/>
      </w:pPr>
      <w:r>
        <w:separator/>
      </w:r>
    </w:p>
  </w:footnote>
  <w:footnote w:type="continuationSeparator" w:id="0">
    <w:p w:rsidR="00D754FC" w:rsidRDefault="00D754FC" w:rsidP="006335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716C8"/>
    <w:multiLevelType w:val="multilevel"/>
    <w:tmpl w:val="74429DA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49087ACE"/>
    <w:multiLevelType w:val="multilevel"/>
    <w:tmpl w:val="49087ACE"/>
    <w:lvl w:ilvl="0">
      <w:start w:val="1"/>
      <w:numFmt w:val="decimal"/>
      <w:lvlText w:val="%1."/>
      <w:lvlJc w:val="left"/>
      <w:pPr>
        <w:ind w:left="107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  <w:b/>
        <w:i w:val="0"/>
        <w:sz w:val="24"/>
        <w:szCs w:val="24"/>
        <w:u w:val="none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7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7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7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7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7" w:hanging="720"/>
      </w:pPr>
      <w:rPr>
        <w:rFonts w:hint="default"/>
      </w:rPr>
    </w:lvl>
  </w:abstractNum>
  <w:abstractNum w:abstractNumId="2">
    <w:nsid w:val="4BA41B68"/>
    <w:multiLevelType w:val="hybridMultilevel"/>
    <w:tmpl w:val="2DE65D9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07C445A"/>
    <w:multiLevelType w:val="multilevel"/>
    <w:tmpl w:val="9D08E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D3D0212"/>
    <w:multiLevelType w:val="multilevel"/>
    <w:tmpl w:val="19285CA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68"/>
    <w:rsid w:val="000008D0"/>
    <w:rsid w:val="0000426D"/>
    <w:rsid w:val="000166B9"/>
    <w:rsid w:val="00033A99"/>
    <w:rsid w:val="00034E0C"/>
    <w:rsid w:val="00037F88"/>
    <w:rsid w:val="00041339"/>
    <w:rsid w:val="00054F1D"/>
    <w:rsid w:val="00057A90"/>
    <w:rsid w:val="00062BCE"/>
    <w:rsid w:val="000662BA"/>
    <w:rsid w:val="000667D3"/>
    <w:rsid w:val="00066F7A"/>
    <w:rsid w:val="000819D9"/>
    <w:rsid w:val="000A4D20"/>
    <w:rsid w:val="000A56F3"/>
    <w:rsid w:val="000A5764"/>
    <w:rsid w:val="000C2FFE"/>
    <w:rsid w:val="000C6A05"/>
    <w:rsid w:val="000D1243"/>
    <w:rsid w:val="000E18B1"/>
    <w:rsid w:val="000F4881"/>
    <w:rsid w:val="000F6E43"/>
    <w:rsid w:val="001005C2"/>
    <w:rsid w:val="00102818"/>
    <w:rsid w:val="00103633"/>
    <w:rsid w:val="001042CF"/>
    <w:rsid w:val="0010457A"/>
    <w:rsid w:val="0010457B"/>
    <w:rsid w:val="0011015E"/>
    <w:rsid w:val="00113E13"/>
    <w:rsid w:val="00116294"/>
    <w:rsid w:val="00120C6C"/>
    <w:rsid w:val="00121023"/>
    <w:rsid w:val="0012354C"/>
    <w:rsid w:val="001373FC"/>
    <w:rsid w:val="0014160C"/>
    <w:rsid w:val="00143AFC"/>
    <w:rsid w:val="00144574"/>
    <w:rsid w:val="001509D9"/>
    <w:rsid w:val="00150BAD"/>
    <w:rsid w:val="00152777"/>
    <w:rsid w:val="001559BF"/>
    <w:rsid w:val="00155C7F"/>
    <w:rsid w:val="00155F9A"/>
    <w:rsid w:val="0015702D"/>
    <w:rsid w:val="00170424"/>
    <w:rsid w:val="00174078"/>
    <w:rsid w:val="001760E7"/>
    <w:rsid w:val="001826AC"/>
    <w:rsid w:val="00185556"/>
    <w:rsid w:val="00192764"/>
    <w:rsid w:val="001A1D20"/>
    <w:rsid w:val="001A704D"/>
    <w:rsid w:val="001B4515"/>
    <w:rsid w:val="001D1886"/>
    <w:rsid w:val="001D4E6F"/>
    <w:rsid w:val="001D774E"/>
    <w:rsid w:val="001E6D02"/>
    <w:rsid w:val="001F0FD2"/>
    <w:rsid w:val="001F67F8"/>
    <w:rsid w:val="00202B86"/>
    <w:rsid w:val="00202BFD"/>
    <w:rsid w:val="0021672F"/>
    <w:rsid w:val="00227DD8"/>
    <w:rsid w:val="0023520C"/>
    <w:rsid w:val="0024051A"/>
    <w:rsid w:val="002463BC"/>
    <w:rsid w:val="00257A78"/>
    <w:rsid w:val="002655B5"/>
    <w:rsid w:val="002677F7"/>
    <w:rsid w:val="002716D8"/>
    <w:rsid w:val="00273226"/>
    <w:rsid w:val="002816AB"/>
    <w:rsid w:val="002A5923"/>
    <w:rsid w:val="002B2396"/>
    <w:rsid w:val="002B4B38"/>
    <w:rsid w:val="002B5592"/>
    <w:rsid w:val="002B5A2A"/>
    <w:rsid w:val="002B5BB2"/>
    <w:rsid w:val="002C5ED6"/>
    <w:rsid w:val="002C7563"/>
    <w:rsid w:val="002D2D9D"/>
    <w:rsid w:val="002D39E9"/>
    <w:rsid w:val="002E1437"/>
    <w:rsid w:val="002F00F0"/>
    <w:rsid w:val="002F087C"/>
    <w:rsid w:val="002F3C46"/>
    <w:rsid w:val="003101EA"/>
    <w:rsid w:val="003126E5"/>
    <w:rsid w:val="0031285B"/>
    <w:rsid w:val="00312EB8"/>
    <w:rsid w:val="00320CD2"/>
    <w:rsid w:val="00327748"/>
    <w:rsid w:val="00330CDD"/>
    <w:rsid w:val="00350EB9"/>
    <w:rsid w:val="0035222C"/>
    <w:rsid w:val="003554E6"/>
    <w:rsid w:val="00363354"/>
    <w:rsid w:val="0036659E"/>
    <w:rsid w:val="00370383"/>
    <w:rsid w:val="003A33E6"/>
    <w:rsid w:val="003A47EA"/>
    <w:rsid w:val="003B1DBC"/>
    <w:rsid w:val="003C3235"/>
    <w:rsid w:val="003E19C3"/>
    <w:rsid w:val="003E3F06"/>
    <w:rsid w:val="003E716A"/>
    <w:rsid w:val="003F2D30"/>
    <w:rsid w:val="003F312B"/>
    <w:rsid w:val="003F3854"/>
    <w:rsid w:val="0040011A"/>
    <w:rsid w:val="00401155"/>
    <w:rsid w:val="00407CCA"/>
    <w:rsid w:val="00407F5B"/>
    <w:rsid w:val="00411A46"/>
    <w:rsid w:val="004221ED"/>
    <w:rsid w:val="004377F5"/>
    <w:rsid w:val="004428F4"/>
    <w:rsid w:val="00444B85"/>
    <w:rsid w:val="00446167"/>
    <w:rsid w:val="00457E7F"/>
    <w:rsid w:val="004612F3"/>
    <w:rsid w:val="00465872"/>
    <w:rsid w:val="00475F82"/>
    <w:rsid w:val="00476815"/>
    <w:rsid w:val="004A12E2"/>
    <w:rsid w:val="004A606E"/>
    <w:rsid w:val="004B3496"/>
    <w:rsid w:val="004B52C5"/>
    <w:rsid w:val="004C157C"/>
    <w:rsid w:val="004C1F7A"/>
    <w:rsid w:val="004E1AD4"/>
    <w:rsid w:val="004E35DC"/>
    <w:rsid w:val="004E50BE"/>
    <w:rsid w:val="0050418C"/>
    <w:rsid w:val="00510FEB"/>
    <w:rsid w:val="005122BC"/>
    <w:rsid w:val="005166F6"/>
    <w:rsid w:val="00525423"/>
    <w:rsid w:val="00553EFC"/>
    <w:rsid w:val="00567DD9"/>
    <w:rsid w:val="005721CB"/>
    <w:rsid w:val="00572F18"/>
    <w:rsid w:val="00585B11"/>
    <w:rsid w:val="005867B5"/>
    <w:rsid w:val="005879DA"/>
    <w:rsid w:val="005A0440"/>
    <w:rsid w:val="005A2A1D"/>
    <w:rsid w:val="005A69AC"/>
    <w:rsid w:val="005A7675"/>
    <w:rsid w:val="005B3ECD"/>
    <w:rsid w:val="005B41E6"/>
    <w:rsid w:val="005C585E"/>
    <w:rsid w:val="005D47C7"/>
    <w:rsid w:val="005D6994"/>
    <w:rsid w:val="005E4568"/>
    <w:rsid w:val="005F7E69"/>
    <w:rsid w:val="0062078C"/>
    <w:rsid w:val="0062118F"/>
    <w:rsid w:val="00633549"/>
    <w:rsid w:val="00636A4D"/>
    <w:rsid w:val="0066082A"/>
    <w:rsid w:val="00670852"/>
    <w:rsid w:val="0068175B"/>
    <w:rsid w:val="006953A5"/>
    <w:rsid w:val="006A5EDE"/>
    <w:rsid w:val="006A6226"/>
    <w:rsid w:val="006A7E9A"/>
    <w:rsid w:val="006B1B3F"/>
    <w:rsid w:val="006B722D"/>
    <w:rsid w:val="006C2ABE"/>
    <w:rsid w:val="006C706E"/>
    <w:rsid w:val="006C7B19"/>
    <w:rsid w:val="006D74D6"/>
    <w:rsid w:val="006E14CF"/>
    <w:rsid w:val="006F10A9"/>
    <w:rsid w:val="006F411E"/>
    <w:rsid w:val="006F6B2B"/>
    <w:rsid w:val="007001D5"/>
    <w:rsid w:val="007009B1"/>
    <w:rsid w:val="00702FAF"/>
    <w:rsid w:val="00703364"/>
    <w:rsid w:val="007044C6"/>
    <w:rsid w:val="00714565"/>
    <w:rsid w:val="00717983"/>
    <w:rsid w:val="007262A0"/>
    <w:rsid w:val="00732A30"/>
    <w:rsid w:val="00732A98"/>
    <w:rsid w:val="00733A0D"/>
    <w:rsid w:val="00746816"/>
    <w:rsid w:val="00761472"/>
    <w:rsid w:val="00761512"/>
    <w:rsid w:val="007644F7"/>
    <w:rsid w:val="0077509D"/>
    <w:rsid w:val="00776B82"/>
    <w:rsid w:val="007828F8"/>
    <w:rsid w:val="007920B1"/>
    <w:rsid w:val="007A1090"/>
    <w:rsid w:val="007A7403"/>
    <w:rsid w:val="007B7680"/>
    <w:rsid w:val="007C0364"/>
    <w:rsid w:val="007D0C06"/>
    <w:rsid w:val="007E0DF9"/>
    <w:rsid w:val="007E5C59"/>
    <w:rsid w:val="007F1E54"/>
    <w:rsid w:val="007F4BE5"/>
    <w:rsid w:val="00805056"/>
    <w:rsid w:val="008335CF"/>
    <w:rsid w:val="0083658A"/>
    <w:rsid w:val="00843647"/>
    <w:rsid w:val="00851744"/>
    <w:rsid w:val="00854AC0"/>
    <w:rsid w:val="00862B17"/>
    <w:rsid w:val="0086374D"/>
    <w:rsid w:val="00866C35"/>
    <w:rsid w:val="00880C3F"/>
    <w:rsid w:val="00883059"/>
    <w:rsid w:val="008862E7"/>
    <w:rsid w:val="00887C49"/>
    <w:rsid w:val="008902AC"/>
    <w:rsid w:val="00890EFE"/>
    <w:rsid w:val="008960B1"/>
    <w:rsid w:val="0089683A"/>
    <w:rsid w:val="008A3BDC"/>
    <w:rsid w:val="008A71CE"/>
    <w:rsid w:val="008B5CEB"/>
    <w:rsid w:val="008D6145"/>
    <w:rsid w:val="008E71CB"/>
    <w:rsid w:val="00904003"/>
    <w:rsid w:val="00907095"/>
    <w:rsid w:val="00914063"/>
    <w:rsid w:val="00923425"/>
    <w:rsid w:val="00930B27"/>
    <w:rsid w:val="00932211"/>
    <w:rsid w:val="00937417"/>
    <w:rsid w:val="0095469A"/>
    <w:rsid w:val="00954D7D"/>
    <w:rsid w:val="00965B5F"/>
    <w:rsid w:val="00967AC2"/>
    <w:rsid w:val="009729A2"/>
    <w:rsid w:val="009A54A3"/>
    <w:rsid w:val="009B4B4A"/>
    <w:rsid w:val="009C68C9"/>
    <w:rsid w:val="009E7879"/>
    <w:rsid w:val="009F62DC"/>
    <w:rsid w:val="00A05B76"/>
    <w:rsid w:val="00A0776F"/>
    <w:rsid w:val="00A07A41"/>
    <w:rsid w:val="00A24597"/>
    <w:rsid w:val="00A24DE2"/>
    <w:rsid w:val="00A339D6"/>
    <w:rsid w:val="00A366D0"/>
    <w:rsid w:val="00A4185D"/>
    <w:rsid w:val="00A45539"/>
    <w:rsid w:val="00A53CFD"/>
    <w:rsid w:val="00A549B5"/>
    <w:rsid w:val="00A75917"/>
    <w:rsid w:val="00A818FD"/>
    <w:rsid w:val="00A845B7"/>
    <w:rsid w:val="00A848AC"/>
    <w:rsid w:val="00A92157"/>
    <w:rsid w:val="00AA0752"/>
    <w:rsid w:val="00AB37CB"/>
    <w:rsid w:val="00AC4179"/>
    <w:rsid w:val="00AD3891"/>
    <w:rsid w:val="00AD5820"/>
    <w:rsid w:val="00AF2316"/>
    <w:rsid w:val="00AF30F9"/>
    <w:rsid w:val="00AF5D47"/>
    <w:rsid w:val="00B21D83"/>
    <w:rsid w:val="00B21FEB"/>
    <w:rsid w:val="00B24EB9"/>
    <w:rsid w:val="00B30068"/>
    <w:rsid w:val="00B46F01"/>
    <w:rsid w:val="00B52158"/>
    <w:rsid w:val="00B56300"/>
    <w:rsid w:val="00B658C8"/>
    <w:rsid w:val="00B67669"/>
    <w:rsid w:val="00B67B3E"/>
    <w:rsid w:val="00B72C9D"/>
    <w:rsid w:val="00B74496"/>
    <w:rsid w:val="00B74929"/>
    <w:rsid w:val="00B8306F"/>
    <w:rsid w:val="00B8515B"/>
    <w:rsid w:val="00BA573E"/>
    <w:rsid w:val="00BA6D12"/>
    <w:rsid w:val="00BB10C0"/>
    <w:rsid w:val="00BD2BED"/>
    <w:rsid w:val="00BD5EC8"/>
    <w:rsid w:val="00BE795B"/>
    <w:rsid w:val="00C0326F"/>
    <w:rsid w:val="00C30C04"/>
    <w:rsid w:val="00C43C70"/>
    <w:rsid w:val="00C444ED"/>
    <w:rsid w:val="00C44D98"/>
    <w:rsid w:val="00C478FB"/>
    <w:rsid w:val="00C50259"/>
    <w:rsid w:val="00C50E19"/>
    <w:rsid w:val="00C5524B"/>
    <w:rsid w:val="00C568CA"/>
    <w:rsid w:val="00C708B0"/>
    <w:rsid w:val="00C743A7"/>
    <w:rsid w:val="00C77B0C"/>
    <w:rsid w:val="00C83339"/>
    <w:rsid w:val="00C903EE"/>
    <w:rsid w:val="00C96E02"/>
    <w:rsid w:val="00CA1B63"/>
    <w:rsid w:val="00CB7A0C"/>
    <w:rsid w:val="00CC15A2"/>
    <w:rsid w:val="00CC2531"/>
    <w:rsid w:val="00CC3152"/>
    <w:rsid w:val="00CC4662"/>
    <w:rsid w:val="00CC640C"/>
    <w:rsid w:val="00CD3C51"/>
    <w:rsid w:val="00CD3F90"/>
    <w:rsid w:val="00CE2840"/>
    <w:rsid w:val="00D00344"/>
    <w:rsid w:val="00D0125F"/>
    <w:rsid w:val="00D013A1"/>
    <w:rsid w:val="00D01BE2"/>
    <w:rsid w:val="00D044B4"/>
    <w:rsid w:val="00D047EA"/>
    <w:rsid w:val="00D069A8"/>
    <w:rsid w:val="00D070BF"/>
    <w:rsid w:val="00D07AF9"/>
    <w:rsid w:val="00D10EE6"/>
    <w:rsid w:val="00D17624"/>
    <w:rsid w:val="00D17CCA"/>
    <w:rsid w:val="00D20829"/>
    <w:rsid w:val="00D30103"/>
    <w:rsid w:val="00D30875"/>
    <w:rsid w:val="00D400D9"/>
    <w:rsid w:val="00D4574E"/>
    <w:rsid w:val="00D501DD"/>
    <w:rsid w:val="00D51FD4"/>
    <w:rsid w:val="00D52442"/>
    <w:rsid w:val="00D754FC"/>
    <w:rsid w:val="00D76C94"/>
    <w:rsid w:val="00D8342B"/>
    <w:rsid w:val="00D9420B"/>
    <w:rsid w:val="00DA0088"/>
    <w:rsid w:val="00DB5B20"/>
    <w:rsid w:val="00DC0363"/>
    <w:rsid w:val="00DC53C8"/>
    <w:rsid w:val="00DC5EF0"/>
    <w:rsid w:val="00DD0D8C"/>
    <w:rsid w:val="00DD355F"/>
    <w:rsid w:val="00DD5F37"/>
    <w:rsid w:val="00DF2F5F"/>
    <w:rsid w:val="00DF3838"/>
    <w:rsid w:val="00E00D3E"/>
    <w:rsid w:val="00E01A18"/>
    <w:rsid w:val="00E05D66"/>
    <w:rsid w:val="00E17A07"/>
    <w:rsid w:val="00E30D69"/>
    <w:rsid w:val="00E32A16"/>
    <w:rsid w:val="00E464A1"/>
    <w:rsid w:val="00E50EF7"/>
    <w:rsid w:val="00E52315"/>
    <w:rsid w:val="00E56767"/>
    <w:rsid w:val="00E61F3A"/>
    <w:rsid w:val="00E64DA8"/>
    <w:rsid w:val="00E64F9C"/>
    <w:rsid w:val="00E94BCB"/>
    <w:rsid w:val="00E9677B"/>
    <w:rsid w:val="00EA0B70"/>
    <w:rsid w:val="00EA3D4A"/>
    <w:rsid w:val="00EB20B0"/>
    <w:rsid w:val="00ED7514"/>
    <w:rsid w:val="00EE18D5"/>
    <w:rsid w:val="00EF0D6A"/>
    <w:rsid w:val="00F0334C"/>
    <w:rsid w:val="00F03A51"/>
    <w:rsid w:val="00F12DDB"/>
    <w:rsid w:val="00F156C4"/>
    <w:rsid w:val="00F17EB7"/>
    <w:rsid w:val="00F23A8E"/>
    <w:rsid w:val="00F27594"/>
    <w:rsid w:val="00F357E7"/>
    <w:rsid w:val="00F37148"/>
    <w:rsid w:val="00F44FA8"/>
    <w:rsid w:val="00F52991"/>
    <w:rsid w:val="00F67119"/>
    <w:rsid w:val="00F72766"/>
    <w:rsid w:val="00F85B9E"/>
    <w:rsid w:val="00F85D50"/>
    <w:rsid w:val="00F87AC8"/>
    <w:rsid w:val="00F90B20"/>
    <w:rsid w:val="00F91132"/>
    <w:rsid w:val="00FA0768"/>
    <w:rsid w:val="00FA5E5E"/>
    <w:rsid w:val="00FC5417"/>
    <w:rsid w:val="00FC6C7F"/>
    <w:rsid w:val="00FE0E83"/>
    <w:rsid w:val="00FE2FAF"/>
    <w:rsid w:val="00FE5264"/>
    <w:rsid w:val="00FE794C"/>
    <w:rsid w:val="00FF76DA"/>
    <w:rsid w:val="00FF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7C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2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5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17CCA"/>
    <w:pPr>
      <w:widowControl w:val="0"/>
      <w:adjustRightInd w:val="0"/>
      <w:spacing w:after="16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17C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6AB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633549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3354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33549"/>
    <w:pPr>
      <w:spacing w:after="100"/>
    </w:pPr>
  </w:style>
  <w:style w:type="character" w:styleId="a9">
    <w:name w:val="Hyperlink"/>
    <w:basedOn w:val="a0"/>
    <w:uiPriority w:val="99"/>
    <w:unhideWhenUsed/>
    <w:rsid w:val="0063354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3549"/>
  </w:style>
  <w:style w:type="paragraph" w:styleId="ac">
    <w:name w:val="footer"/>
    <w:basedOn w:val="a"/>
    <w:link w:val="ad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3549"/>
  </w:style>
  <w:style w:type="character" w:styleId="ae">
    <w:name w:val="FollowedHyperlink"/>
    <w:basedOn w:val="a0"/>
    <w:uiPriority w:val="99"/>
    <w:semiHidden/>
    <w:unhideWhenUsed/>
    <w:rsid w:val="00510FEB"/>
    <w:rPr>
      <w:color w:val="800080"/>
      <w:u w:val="single"/>
    </w:rPr>
  </w:style>
  <w:style w:type="paragraph" w:customStyle="1" w:styleId="xl63">
    <w:name w:val="xl6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10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DF2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12DD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12DDB"/>
  </w:style>
  <w:style w:type="paragraph" w:styleId="af">
    <w:name w:val="Plain Text"/>
    <w:basedOn w:val="a"/>
    <w:link w:val="af0"/>
    <w:unhideWhenUsed/>
    <w:rsid w:val="00F12DDB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rsid w:val="00F12DDB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1">
    <w:name w:val="Обычный без отступа Знак"/>
    <w:link w:val="af2"/>
    <w:locked/>
    <w:rsid w:val="00F12DDB"/>
    <w:rPr>
      <w:rFonts w:eastAsia="Calibri"/>
      <w:sz w:val="28"/>
      <w:szCs w:val="28"/>
    </w:rPr>
  </w:style>
  <w:style w:type="paragraph" w:customStyle="1" w:styleId="af2">
    <w:name w:val="Обычный без отступа"/>
    <w:basedOn w:val="a"/>
    <w:link w:val="af1"/>
    <w:qFormat/>
    <w:rsid w:val="00F12DDB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F12DD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2DDB"/>
  </w:style>
  <w:style w:type="paragraph" w:styleId="af3">
    <w:name w:val="No Spacing"/>
    <w:uiPriority w:val="1"/>
    <w:qFormat/>
    <w:rsid w:val="00F12DD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Normal (Web)"/>
    <w:aliases w:val="Обычный (Web)"/>
    <w:basedOn w:val="a"/>
    <w:link w:val="af5"/>
    <w:uiPriority w:val="99"/>
    <w:unhideWhenUsed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F1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F12DDB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F12DDB"/>
    <w:pPr>
      <w:spacing w:after="100"/>
      <w:ind w:left="440"/>
    </w:pPr>
    <w:rPr>
      <w:rFonts w:eastAsiaTheme="minorEastAsia"/>
      <w:lang w:eastAsia="ru-RU"/>
    </w:rPr>
  </w:style>
  <w:style w:type="paragraph" w:customStyle="1" w:styleId="xl76">
    <w:name w:val="xl76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2DD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12DD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12DD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2DD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F12DDB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12DDB"/>
    <w:pPr>
      <w:pBdr>
        <w:top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12DDB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12DD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12D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2DDB"/>
  </w:style>
  <w:style w:type="numbering" w:customStyle="1" w:styleId="111">
    <w:name w:val="Нет списка111"/>
    <w:next w:val="a2"/>
    <w:uiPriority w:val="99"/>
    <w:semiHidden/>
    <w:unhideWhenUsed/>
    <w:rsid w:val="00F12DDB"/>
  </w:style>
  <w:style w:type="numbering" w:customStyle="1" w:styleId="22">
    <w:name w:val="Нет списка2"/>
    <w:next w:val="a2"/>
    <w:uiPriority w:val="99"/>
    <w:semiHidden/>
    <w:unhideWhenUsed/>
    <w:rsid w:val="0024051A"/>
  </w:style>
  <w:style w:type="numbering" w:customStyle="1" w:styleId="120">
    <w:name w:val="Нет списка12"/>
    <w:next w:val="a2"/>
    <w:uiPriority w:val="99"/>
    <w:semiHidden/>
    <w:unhideWhenUsed/>
    <w:rsid w:val="0024051A"/>
  </w:style>
  <w:style w:type="numbering" w:customStyle="1" w:styleId="112">
    <w:name w:val="Нет списка112"/>
    <w:next w:val="a2"/>
    <w:uiPriority w:val="99"/>
    <w:semiHidden/>
    <w:unhideWhenUsed/>
    <w:rsid w:val="0024051A"/>
  </w:style>
  <w:style w:type="numbering" w:customStyle="1" w:styleId="32">
    <w:name w:val="Нет списка3"/>
    <w:next w:val="a2"/>
    <w:uiPriority w:val="99"/>
    <w:semiHidden/>
    <w:unhideWhenUsed/>
    <w:rsid w:val="00312EB8"/>
  </w:style>
  <w:style w:type="numbering" w:customStyle="1" w:styleId="13">
    <w:name w:val="Нет списка13"/>
    <w:next w:val="a2"/>
    <w:uiPriority w:val="99"/>
    <w:semiHidden/>
    <w:unhideWhenUsed/>
    <w:rsid w:val="00312EB8"/>
  </w:style>
  <w:style w:type="numbering" w:customStyle="1" w:styleId="113">
    <w:name w:val="Нет списка113"/>
    <w:next w:val="a2"/>
    <w:uiPriority w:val="99"/>
    <w:semiHidden/>
    <w:unhideWhenUsed/>
    <w:rsid w:val="00312EB8"/>
  </w:style>
  <w:style w:type="table" w:customStyle="1" w:styleId="14">
    <w:name w:val="Сетка таблицы1"/>
    <w:basedOn w:val="a1"/>
    <w:next w:val="a3"/>
    <w:uiPriority w:val="59"/>
    <w:rsid w:val="00E30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59"/>
    <w:rsid w:val="002716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6">
    <w:name w:val="xl116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C31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C31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7">
    <w:name w:val="Внутри таблицы"/>
    <w:basedOn w:val="a"/>
    <w:link w:val="af8"/>
    <w:qFormat/>
    <w:rsid w:val="00CB7A0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Внутри таблицы Знак"/>
    <w:link w:val="af7"/>
    <w:rsid w:val="00CB7A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7C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54F1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12D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C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54F1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59"/>
    <w:rsid w:val="00155F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17CCA"/>
    <w:pPr>
      <w:widowControl w:val="0"/>
      <w:adjustRightInd w:val="0"/>
      <w:spacing w:after="160" w:line="259" w:lineRule="auto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17C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81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16AB"/>
    <w:rPr>
      <w:rFonts w:ascii="Tahoma" w:hAnsi="Tahoma" w:cs="Tahoma"/>
      <w:sz w:val="16"/>
      <w:szCs w:val="16"/>
    </w:rPr>
  </w:style>
  <w:style w:type="paragraph" w:styleId="a8">
    <w:name w:val="TOC Heading"/>
    <w:basedOn w:val="1"/>
    <w:next w:val="a"/>
    <w:uiPriority w:val="39"/>
    <w:semiHidden/>
    <w:unhideWhenUsed/>
    <w:qFormat/>
    <w:rsid w:val="00633549"/>
    <w:pPr>
      <w:outlineLvl w:val="9"/>
    </w:pPr>
    <w:rPr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33549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633549"/>
    <w:pPr>
      <w:spacing w:after="100"/>
    </w:pPr>
  </w:style>
  <w:style w:type="character" w:styleId="a9">
    <w:name w:val="Hyperlink"/>
    <w:basedOn w:val="a0"/>
    <w:uiPriority w:val="99"/>
    <w:unhideWhenUsed/>
    <w:rsid w:val="00633549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33549"/>
  </w:style>
  <w:style w:type="paragraph" w:styleId="ac">
    <w:name w:val="footer"/>
    <w:basedOn w:val="a"/>
    <w:link w:val="ad"/>
    <w:uiPriority w:val="99"/>
    <w:unhideWhenUsed/>
    <w:rsid w:val="006335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33549"/>
  </w:style>
  <w:style w:type="character" w:styleId="ae">
    <w:name w:val="FollowedHyperlink"/>
    <w:basedOn w:val="a0"/>
    <w:uiPriority w:val="99"/>
    <w:semiHidden/>
    <w:unhideWhenUsed/>
    <w:rsid w:val="00510FEB"/>
    <w:rPr>
      <w:color w:val="800080"/>
      <w:u w:val="single"/>
    </w:rPr>
  </w:style>
  <w:style w:type="paragraph" w:customStyle="1" w:styleId="xl63">
    <w:name w:val="xl6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8">
    <w:name w:val="xl68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73">
    <w:name w:val="xl73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510FE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10F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link w:val="Default0"/>
    <w:rsid w:val="00DF2F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F12DDB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F12DDB"/>
  </w:style>
  <w:style w:type="paragraph" w:styleId="af">
    <w:name w:val="Plain Text"/>
    <w:basedOn w:val="a"/>
    <w:link w:val="af0"/>
    <w:unhideWhenUsed/>
    <w:rsid w:val="00F12DDB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0">
    <w:name w:val="Текст Знак"/>
    <w:basedOn w:val="a0"/>
    <w:link w:val="af"/>
    <w:rsid w:val="00F12DDB"/>
    <w:rPr>
      <w:rFonts w:ascii="Times New Roman" w:eastAsia="Batang" w:hAnsi="Times New Roman" w:cs="Times New Roman"/>
      <w:sz w:val="28"/>
      <w:szCs w:val="20"/>
      <w:lang w:eastAsia="ru-RU"/>
    </w:rPr>
  </w:style>
  <w:style w:type="character" w:customStyle="1" w:styleId="af1">
    <w:name w:val="Обычный без отступа Знак"/>
    <w:link w:val="af2"/>
    <w:locked/>
    <w:rsid w:val="00F12DDB"/>
    <w:rPr>
      <w:rFonts w:eastAsia="Calibri"/>
      <w:sz w:val="28"/>
      <w:szCs w:val="28"/>
    </w:rPr>
  </w:style>
  <w:style w:type="paragraph" w:customStyle="1" w:styleId="af2">
    <w:name w:val="Обычный без отступа"/>
    <w:basedOn w:val="a"/>
    <w:link w:val="af1"/>
    <w:qFormat/>
    <w:rsid w:val="00F12DDB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Default0">
    <w:name w:val="Default Знак"/>
    <w:link w:val="Default"/>
    <w:rsid w:val="00F12DDB"/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F12DDB"/>
  </w:style>
  <w:style w:type="paragraph" w:styleId="af3">
    <w:name w:val="No Spacing"/>
    <w:uiPriority w:val="1"/>
    <w:qFormat/>
    <w:rsid w:val="00F12DDB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Normal (Web)"/>
    <w:aliases w:val="Обычный (Web)"/>
    <w:basedOn w:val="a"/>
    <w:link w:val="af5"/>
    <w:uiPriority w:val="99"/>
    <w:unhideWhenUsed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бычный (веб) Знак"/>
    <w:aliases w:val="Обычный (Web) Знак"/>
    <w:link w:val="af4"/>
    <w:uiPriority w:val="99"/>
    <w:locked/>
    <w:rsid w:val="00F12D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F12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F12DDB"/>
    <w:rPr>
      <w:color w:val="808080"/>
    </w:rPr>
  </w:style>
  <w:style w:type="paragraph" w:styleId="31">
    <w:name w:val="toc 3"/>
    <w:basedOn w:val="a"/>
    <w:next w:val="a"/>
    <w:autoRedefine/>
    <w:uiPriority w:val="39"/>
    <w:unhideWhenUsed/>
    <w:rsid w:val="00F12DDB"/>
    <w:pPr>
      <w:spacing w:after="100"/>
      <w:ind w:left="440"/>
    </w:pPr>
    <w:rPr>
      <w:rFonts w:eastAsiaTheme="minorEastAsia"/>
      <w:lang w:eastAsia="ru-RU"/>
    </w:rPr>
  </w:style>
  <w:style w:type="paragraph" w:customStyle="1" w:styleId="xl76">
    <w:name w:val="xl76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12DD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F12DD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81">
    <w:name w:val="xl81"/>
    <w:basedOn w:val="a"/>
    <w:rsid w:val="00F12DD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B1A0C7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F12DDB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F12DD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F12DD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2">
    <w:name w:val="xl92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3">
    <w:name w:val="xl93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5">
    <w:name w:val="xl95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6">
    <w:name w:val="xl96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98">
    <w:name w:val="xl98"/>
    <w:basedOn w:val="a"/>
    <w:rsid w:val="00F12DDB"/>
    <w:pPr>
      <w:pBdr>
        <w:top w:val="single" w:sz="8" w:space="0" w:color="auto"/>
        <w:lef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F12DDB"/>
    <w:pPr>
      <w:pBdr>
        <w:top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0">
    <w:name w:val="xl100"/>
    <w:basedOn w:val="a"/>
    <w:rsid w:val="00F12DDB"/>
    <w:pPr>
      <w:pBdr>
        <w:top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1">
    <w:name w:val="xl101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03">
    <w:name w:val="xl103"/>
    <w:basedOn w:val="a"/>
    <w:rsid w:val="00F12DDB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F12DD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5">
    <w:name w:val="xl105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F12DDB"/>
    <w:pPr>
      <w:pBdr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12DD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12DD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2">
    <w:name w:val="xl112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4">
    <w:name w:val="xl114"/>
    <w:basedOn w:val="a"/>
    <w:rsid w:val="00F12D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5">
    <w:name w:val="xl115"/>
    <w:basedOn w:val="a"/>
    <w:rsid w:val="00F12DDB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F12DDB"/>
  </w:style>
  <w:style w:type="numbering" w:customStyle="1" w:styleId="111">
    <w:name w:val="Нет списка111"/>
    <w:next w:val="a2"/>
    <w:uiPriority w:val="99"/>
    <w:semiHidden/>
    <w:unhideWhenUsed/>
    <w:rsid w:val="00F12DDB"/>
  </w:style>
  <w:style w:type="numbering" w:customStyle="1" w:styleId="22">
    <w:name w:val="Нет списка2"/>
    <w:next w:val="a2"/>
    <w:uiPriority w:val="99"/>
    <w:semiHidden/>
    <w:unhideWhenUsed/>
    <w:rsid w:val="0024051A"/>
  </w:style>
  <w:style w:type="numbering" w:customStyle="1" w:styleId="120">
    <w:name w:val="Нет списка12"/>
    <w:next w:val="a2"/>
    <w:uiPriority w:val="99"/>
    <w:semiHidden/>
    <w:unhideWhenUsed/>
    <w:rsid w:val="0024051A"/>
  </w:style>
  <w:style w:type="numbering" w:customStyle="1" w:styleId="112">
    <w:name w:val="Нет списка112"/>
    <w:next w:val="a2"/>
    <w:uiPriority w:val="99"/>
    <w:semiHidden/>
    <w:unhideWhenUsed/>
    <w:rsid w:val="0024051A"/>
  </w:style>
  <w:style w:type="numbering" w:customStyle="1" w:styleId="32">
    <w:name w:val="Нет списка3"/>
    <w:next w:val="a2"/>
    <w:uiPriority w:val="99"/>
    <w:semiHidden/>
    <w:unhideWhenUsed/>
    <w:rsid w:val="00312EB8"/>
  </w:style>
  <w:style w:type="numbering" w:customStyle="1" w:styleId="13">
    <w:name w:val="Нет списка13"/>
    <w:next w:val="a2"/>
    <w:uiPriority w:val="99"/>
    <w:semiHidden/>
    <w:unhideWhenUsed/>
    <w:rsid w:val="00312EB8"/>
  </w:style>
  <w:style w:type="numbering" w:customStyle="1" w:styleId="113">
    <w:name w:val="Нет списка113"/>
    <w:next w:val="a2"/>
    <w:uiPriority w:val="99"/>
    <w:semiHidden/>
    <w:unhideWhenUsed/>
    <w:rsid w:val="00312EB8"/>
  </w:style>
  <w:style w:type="table" w:customStyle="1" w:styleId="14">
    <w:name w:val="Сетка таблицы1"/>
    <w:basedOn w:val="a1"/>
    <w:next w:val="a3"/>
    <w:uiPriority w:val="59"/>
    <w:rsid w:val="00E30D6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3"/>
    <w:uiPriority w:val="59"/>
    <w:rsid w:val="002716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6">
    <w:name w:val="xl116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C3152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C315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CC3152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CC315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CC315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CC315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CC3152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CC315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CC31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af7">
    <w:name w:val="Внутри таблицы"/>
    <w:basedOn w:val="a"/>
    <w:link w:val="af8"/>
    <w:qFormat/>
    <w:rsid w:val="00CB7A0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8">
    <w:name w:val="Внутри таблицы Знак"/>
    <w:link w:val="af7"/>
    <w:rsid w:val="00CB7A0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9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985EF-FEB7-412C-886F-A6291477B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1758</Words>
  <Characters>10027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344</cp:revision>
  <cp:lastPrinted>2025-06-16T06:19:00Z</cp:lastPrinted>
  <dcterms:created xsi:type="dcterms:W3CDTF">2023-05-15T11:06:00Z</dcterms:created>
  <dcterms:modified xsi:type="dcterms:W3CDTF">2025-06-16T06:19:00Z</dcterms:modified>
</cp:coreProperties>
</file>